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C6A07" w14:textId="77777777" w:rsidR="00F8290B" w:rsidRPr="00120026" w:rsidRDefault="00F8290B" w:rsidP="00F8290B">
      <w:pPr>
        <w:jc w:val="center"/>
        <w:rPr>
          <w:rFonts w:ascii="Arial" w:hAnsi="Arial" w:cs="Arial"/>
          <w:color w:val="00B050"/>
          <w:szCs w:val="24"/>
        </w:rPr>
      </w:pPr>
      <w:r w:rsidRPr="00120026">
        <w:rPr>
          <w:rFonts w:ascii="Arial" w:hAnsi="Arial" w:cs="Arial"/>
          <w:color w:val="00B050"/>
          <w:szCs w:val="24"/>
        </w:rPr>
        <w:t>International Society for the Study of Trauma and Dissociation</w:t>
      </w:r>
    </w:p>
    <w:p w14:paraId="6FF59BEA" w14:textId="545A403B" w:rsidR="00115552" w:rsidRPr="00550725" w:rsidRDefault="00F8290B" w:rsidP="00550725">
      <w:pPr>
        <w:jc w:val="center"/>
        <w:rPr>
          <w:rFonts w:ascii="Arial" w:hAnsi="Arial" w:cs="Arial"/>
          <w:color w:val="00B050"/>
          <w:szCs w:val="24"/>
        </w:rPr>
      </w:pPr>
      <w:r w:rsidRPr="00120026">
        <w:rPr>
          <w:rFonts w:ascii="Arial" w:hAnsi="Arial" w:cs="Arial"/>
          <w:color w:val="00B050"/>
          <w:szCs w:val="24"/>
        </w:rPr>
        <w:t xml:space="preserve">Professional Training Program </w:t>
      </w:r>
      <w:r w:rsidRPr="00120026">
        <w:rPr>
          <w:rFonts w:ascii="Arial" w:hAnsi="Arial" w:cs="Arial"/>
          <w:color w:val="00B050"/>
          <w:szCs w:val="24"/>
        </w:rPr>
        <w:br/>
      </w:r>
      <w:r w:rsidR="00115552" w:rsidRPr="00120026">
        <w:rPr>
          <w:rFonts w:ascii="Arial" w:hAnsi="Arial" w:cs="Arial"/>
          <w:color w:val="00B050"/>
          <w:szCs w:val="24"/>
        </w:rPr>
        <w:t xml:space="preserve">The Complexities of Complex Trauma, Part </w:t>
      </w:r>
      <w:r w:rsidR="00C1040F" w:rsidRPr="00120026">
        <w:rPr>
          <w:rFonts w:ascii="Arial" w:hAnsi="Arial" w:cs="Arial"/>
          <w:color w:val="00B050"/>
          <w:szCs w:val="24"/>
        </w:rPr>
        <w:t>II</w:t>
      </w:r>
    </w:p>
    <w:p w14:paraId="2FDE5296" w14:textId="7F097170" w:rsidR="00F8290B" w:rsidRPr="00120026" w:rsidRDefault="00F8290B" w:rsidP="00F8290B">
      <w:pPr>
        <w:jc w:val="center"/>
        <w:rPr>
          <w:rFonts w:ascii="Arial" w:hAnsi="Arial" w:cs="Arial"/>
          <w:szCs w:val="24"/>
        </w:rPr>
      </w:pPr>
      <w:r w:rsidRPr="00120026">
        <w:rPr>
          <w:rFonts w:ascii="Arial" w:hAnsi="Arial" w:cs="Arial"/>
          <w:szCs w:val="24"/>
        </w:rPr>
        <w:br/>
      </w:r>
      <w:r w:rsidR="005C06AA" w:rsidRPr="00120026">
        <w:rPr>
          <w:rFonts w:ascii="Arial" w:hAnsi="Arial" w:cs="Arial"/>
          <w:szCs w:val="24"/>
        </w:rPr>
        <w:t>Curriculum for 20</w:t>
      </w:r>
      <w:r w:rsidR="002F424A" w:rsidRPr="00120026">
        <w:rPr>
          <w:rFonts w:ascii="Arial" w:hAnsi="Arial" w:cs="Arial"/>
          <w:szCs w:val="24"/>
        </w:rPr>
        <w:t>20</w:t>
      </w:r>
    </w:p>
    <w:p w14:paraId="227F36E8" w14:textId="77777777" w:rsidR="00646BFD" w:rsidRPr="00120026" w:rsidRDefault="00646BFD" w:rsidP="00F8290B">
      <w:pPr>
        <w:rPr>
          <w:rFonts w:ascii="Arial" w:hAnsi="Arial" w:cs="Arial"/>
          <w:szCs w:val="24"/>
        </w:rPr>
      </w:pPr>
    </w:p>
    <w:p w14:paraId="58986223" w14:textId="77777777" w:rsidR="00F8290B" w:rsidRPr="00120026" w:rsidRDefault="00F8290B" w:rsidP="00F8290B">
      <w:pPr>
        <w:rPr>
          <w:rFonts w:ascii="Arial" w:hAnsi="Arial" w:cs="Arial"/>
          <w:szCs w:val="24"/>
        </w:rPr>
      </w:pPr>
      <w:r w:rsidRPr="00120026">
        <w:rPr>
          <w:rFonts w:ascii="Arial" w:hAnsi="Arial" w:cs="Arial"/>
          <w:szCs w:val="24"/>
        </w:rPr>
        <w:t>This course syllabus and bibliography are the copyrighted property of the International Society for the Study of Trauma and Dissociation (ISSTD). Please do not copy or distribute without permission from the ISSTD.</w:t>
      </w:r>
    </w:p>
    <w:p w14:paraId="72453E8C" w14:textId="0B0FBBBB" w:rsidR="00B14BE7" w:rsidRPr="00120026" w:rsidRDefault="00B14BE7" w:rsidP="00120026">
      <w:pPr>
        <w:rPr>
          <w:rFonts w:ascii="Arial" w:hAnsi="Arial" w:cs="Arial"/>
          <w:szCs w:val="24"/>
        </w:rPr>
      </w:pPr>
      <w:r w:rsidRPr="00120026">
        <w:rPr>
          <w:rFonts w:ascii="Arial" w:hAnsi="Arial" w:cs="Arial"/>
          <w:szCs w:val="24"/>
        </w:rPr>
        <w:t>Course Director:</w:t>
      </w:r>
      <w:r w:rsidR="006507BD" w:rsidRPr="00120026">
        <w:rPr>
          <w:rFonts w:ascii="Arial" w:hAnsi="Arial" w:cs="Arial"/>
          <w:szCs w:val="24"/>
        </w:rPr>
        <w:t xml:space="preserve"> </w:t>
      </w:r>
      <w:proofErr w:type="spellStart"/>
      <w:r w:rsidRPr="00120026">
        <w:rPr>
          <w:rFonts w:ascii="Arial" w:hAnsi="Arial" w:cs="Arial"/>
          <w:color w:val="000000"/>
          <w:szCs w:val="24"/>
        </w:rPr>
        <w:t>Su</w:t>
      </w:r>
      <w:proofErr w:type="spellEnd"/>
      <w:r w:rsidRPr="00120026">
        <w:rPr>
          <w:rFonts w:ascii="Arial" w:hAnsi="Arial" w:cs="Arial"/>
          <w:color w:val="000000"/>
          <w:szCs w:val="24"/>
        </w:rPr>
        <w:t xml:space="preserve"> Baker, MEd</w:t>
      </w:r>
    </w:p>
    <w:p w14:paraId="687B5584" w14:textId="11B201A8" w:rsidR="0009730F" w:rsidRPr="00120026" w:rsidRDefault="00B14BE7" w:rsidP="0009730F">
      <w:pPr>
        <w:autoSpaceDE w:val="0"/>
        <w:autoSpaceDN w:val="0"/>
        <w:adjustRightInd w:val="0"/>
        <w:rPr>
          <w:rFonts w:ascii="Arial" w:hAnsi="Arial" w:cs="Arial"/>
          <w:color w:val="000000" w:themeColor="text1"/>
          <w:szCs w:val="24"/>
        </w:rPr>
      </w:pPr>
      <w:r w:rsidRPr="00120026">
        <w:rPr>
          <w:rFonts w:ascii="Arial" w:hAnsi="Arial" w:cs="Arial"/>
          <w:color w:val="000000"/>
          <w:szCs w:val="24"/>
        </w:rPr>
        <w:t xml:space="preserve">Email: </w:t>
      </w:r>
      <w:hyperlink r:id="rId7" w:history="1">
        <w:r w:rsidRPr="00120026">
          <w:rPr>
            <w:rStyle w:val="Hyperlink"/>
            <w:rFonts w:ascii="Arial" w:hAnsi="Arial" w:cs="Arial"/>
            <w:szCs w:val="24"/>
          </w:rPr>
          <w:t>subaker@videotron.ca</w:t>
        </w:r>
      </w:hyperlink>
    </w:p>
    <w:p w14:paraId="68F9BE77" w14:textId="77777777" w:rsidR="00F8290B" w:rsidRPr="00120026" w:rsidRDefault="00F8290B" w:rsidP="00F8290B">
      <w:pPr>
        <w:rPr>
          <w:rFonts w:ascii="Arial" w:hAnsi="Arial" w:cs="Arial"/>
          <w:szCs w:val="24"/>
        </w:rPr>
      </w:pPr>
    </w:p>
    <w:p w14:paraId="34D6D037" w14:textId="3211FC11" w:rsidR="00C1040F" w:rsidRPr="00120026" w:rsidRDefault="00F8290B" w:rsidP="00C10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120026">
        <w:rPr>
          <w:rFonts w:ascii="Arial" w:hAnsi="Arial" w:cs="Arial"/>
          <w:b/>
          <w:bCs/>
          <w:szCs w:val="24"/>
        </w:rPr>
        <w:t>Intended Participants</w:t>
      </w:r>
      <w:r w:rsidRPr="00120026">
        <w:rPr>
          <w:rFonts w:ascii="Arial" w:hAnsi="Arial" w:cs="Arial"/>
          <w:szCs w:val="24"/>
        </w:rPr>
        <w:t xml:space="preserve">: Licensed mental health professionals (psychiatrists, psychologists, clinical social workers, mental health counselors, accredited psychotherapists, etc.) who are interested in developing their skills in treating clients with </w:t>
      </w:r>
      <w:r w:rsidR="00127313" w:rsidRPr="00120026">
        <w:rPr>
          <w:rFonts w:ascii="Arial" w:hAnsi="Arial" w:cs="Arial"/>
          <w:szCs w:val="24"/>
        </w:rPr>
        <w:t>complex</w:t>
      </w:r>
      <w:r w:rsidRPr="00120026">
        <w:rPr>
          <w:rFonts w:ascii="Arial" w:hAnsi="Arial" w:cs="Arial"/>
          <w:szCs w:val="24"/>
        </w:rPr>
        <w:t xml:space="preserve"> trauma related disorders. </w:t>
      </w:r>
      <w:r w:rsidR="00C1040F" w:rsidRPr="00120026">
        <w:rPr>
          <w:rFonts w:ascii="Arial" w:hAnsi="Arial" w:cs="Arial"/>
          <w:szCs w:val="24"/>
        </w:rPr>
        <w:t xml:space="preserve">For </w:t>
      </w:r>
      <w:r w:rsidR="00C1040F" w:rsidRPr="00120026">
        <w:rPr>
          <w:rFonts w:ascii="Arial" w:hAnsi="Arial" w:cs="Arial"/>
          <w:b/>
          <w:szCs w:val="24"/>
        </w:rPr>
        <w:t xml:space="preserve">Part </w:t>
      </w:r>
      <w:r w:rsidR="00120026">
        <w:rPr>
          <w:rFonts w:ascii="Arial" w:hAnsi="Arial" w:cs="Arial"/>
          <w:b/>
          <w:szCs w:val="24"/>
        </w:rPr>
        <w:t>II</w:t>
      </w:r>
      <w:r w:rsidR="00C1040F" w:rsidRPr="00120026">
        <w:rPr>
          <w:rFonts w:ascii="Arial" w:hAnsi="Arial" w:cs="Arial"/>
          <w:szCs w:val="24"/>
        </w:rPr>
        <w:t xml:space="preserve">, the student must have completed Level </w:t>
      </w:r>
      <w:r w:rsidR="00A64199" w:rsidRPr="00596F39">
        <w:rPr>
          <w:rFonts w:ascii="Arial" w:hAnsi="Arial" w:cs="Arial"/>
          <w:szCs w:val="24"/>
        </w:rPr>
        <w:t>I</w:t>
      </w:r>
      <w:r w:rsidR="00C1040F" w:rsidRPr="00120026">
        <w:rPr>
          <w:rFonts w:ascii="Arial" w:hAnsi="Arial" w:cs="Arial"/>
          <w:szCs w:val="24"/>
        </w:rPr>
        <w:t xml:space="preserve">, Part </w:t>
      </w:r>
      <w:r w:rsidR="00A64199" w:rsidRPr="00596F39">
        <w:rPr>
          <w:rFonts w:ascii="Arial" w:hAnsi="Arial" w:cs="Arial"/>
          <w:szCs w:val="24"/>
        </w:rPr>
        <w:t>I</w:t>
      </w:r>
      <w:r w:rsidR="00C1040F" w:rsidRPr="00120026">
        <w:rPr>
          <w:rFonts w:ascii="Arial" w:hAnsi="Arial" w:cs="Arial"/>
          <w:szCs w:val="24"/>
        </w:rPr>
        <w:t xml:space="preserve"> and be treating at least one client with a complex trauma related disorder.</w:t>
      </w:r>
    </w:p>
    <w:p w14:paraId="51ABFA4C" w14:textId="77777777" w:rsidR="00F8290B" w:rsidRPr="00120026" w:rsidRDefault="00F8290B" w:rsidP="00F829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0ED4BAAC" w14:textId="541B9A5B" w:rsidR="00C07EC8" w:rsidRPr="00120026" w:rsidRDefault="00F8290B" w:rsidP="00F8290B">
      <w:pPr>
        <w:rPr>
          <w:rFonts w:ascii="Arial" w:hAnsi="Arial" w:cs="Arial"/>
          <w:szCs w:val="24"/>
          <w:lang w:bidi="en-US"/>
        </w:rPr>
      </w:pPr>
      <w:r w:rsidRPr="00120026">
        <w:rPr>
          <w:rFonts w:ascii="Arial" w:hAnsi="Arial" w:cs="Arial"/>
          <w:b/>
          <w:bCs/>
          <w:szCs w:val="24"/>
          <w:lang w:bidi="en-US"/>
        </w:rPr>
        <w:t>Course Format</w:t>
      </w:r>
      <w:r w:rsidRPr="00120026">
        <w:rPr>
          <w:rFonts w:ascii="Arial" w:hAnsi="Arial" w:cs="Arial"/>
          <w:szCs w:val="24"/>
          <w:lang w:bidi="en-US"/>
        </w:rPr>
        <w:t xml:space="preserve">: </w:t>
      </w:r>
      <w:r w:rsidR="00C07EC8" w:rsidRPr="00120026">
        <w:rPr>
          <w:rFonts w:ascii="Arial" w:hAnsi="Arial" w:cs="Arial"/>
          <w:szCs w:val="24"/>
          <w:lang w:bidi="en-US"/>
        </w:rPr>
        <w:t xml:space="preserve">Six, two and a half </w:t>
      </w:r>
      <w:r w:rsidRPr="00120026">
        <w:rPr>
          <w:rFonts w:ascii="Arial" w:hAnsi="Arial" w:cs="Arial"/>
          <w:szCs w:val="24"/>
          <w:lang w:bidi="en-US"/>
        </w:rPr>
        <w:t xml:space="preserve">hour sessions of literature discussion, lecture, and discussion of your cases.  </w:t>
      </w:r>
      <w:r w:rsidR="00C07EC8" w:rsidRPr="00120026">
        <w:rPr>
          <w:rFonts w:ascii="Arial" w:hAnsi="Arial" w:cs="Arial"/>
          <w:szCs w:val="24"/>
          <w:lang w:bidi="en-US"/>
        </w:rPr>
        <w:t xml:space="preserve">For the first session, the class will be three hours to allow for introductions and review of the course syllabus. </w:t>
      </w:r>
    </w:p>
    <w:p w14:paraId="29878ADD" w14:textId="4FE71148" w:rsidR="00C07EC8" w:rsidRPr="00120026" w:rsidRDefault="00C07EC8" w:rsidP="00F8290B">
      <w:pPr>
        <w:rPr>
          <w:rFonts w:ascii="Arial" w:hAnsi="Arial" w:cs="Arial"/>
          <w:szCs w:val="24"/>
          <w:lang w:bidi="en-US"/>
        </w:rPr>
      </w:pPr>
    </w:p>
    <w:p w14:paraId="28420BD4" w14:textId="42C15975" w:rsidR="00F8290B" w:rsidRPr="00120026" w:rsidRDefault="00C07EC8" w:rsidP="00120026">
      <w:pPr>
        <w:rPr>
          <w:rFonts w:ascii="Arial" w:hAnsi="Arial" w:cs="Arial"/>
          <w:szCs w:val="24"/>
          <w:lang w:bidi="en-US"/>
        </w:rPr>
      </w:pPr>
      <w:r w:rsidRPr="00120026">
        <w:rPr>
          <w:rFonts w:ascii="Arial" w:hAnsi="Arial" w:cs="Arial"/>
          <w:b/>
          <w:bCs/>
          <w:szCs w:val="24"/>
          <w:lang w:bidi="en-US"/>
        </w:rPr>
        <w:t>Course Materials</w:t>
      </w:r>
      <w:r w:rsidRPr="00120026">
        <w:rPr>
          <w:rFonts w:ascii="Arial" w:hAnsi="Arial" w:cs="Arial"/>
          <w:szCs w:val="24"/>
          <w:lang w:bidi="en-US"/>
        </w:rPr>
        <w:t xml:space="preserve">: Required textbooks are listed below and must be purchased by the participant. Additional materials including journal articles and handouts will be provided at no cost via the online course portal. </w:t>
      </w:r>
      <w:r w:rsidR="001D7C54" w:rsidRPr="00C05AF0">
        <w:rPr>
          <w:rFonts w:ascii="Arial" w:hAnsi="Arial" w:cs="Arial"/>
          <w:b/>
          <w:bCs/>
          <w:lang w:bidi="en-US"/>
        </w:rPr>
        <w:t xml:space="preserve">Please note that time spent completing required </w:t>
      </w:r>
      <w:r w:rsidR="001D7C54">
        <w:rPr>
          <w:rFonts w:ascii="Arial" w:hAnsi="Arial" w:cs="Arial"/>
          <w:b/>
          <w:bCs/>
          <w:lang w:bidi="en-US"/>
        </w:rPr>
        <w:t xml:space="preserve">and recommended </w:t>
      </w:r>
      <w:r w:rsidR="001D7C54" w:rsidRPr="00C05AF0">
        <w:rPr>
          <w:rFonts w:ascii="Arial" w:hAnsi="Arial" w:cs="Arial"/>
          <w:b/>
          <w:bCs/>
          <w:lang w:bidi="en-US"/>
        </w:rPr>
        <w:t xml:space="preserve">readings is not eligible for continuing education </w:t>
      </w:r>
      <w:proofErr w:type="spellStart"/>
      <w:r w:rsidR="001D7C54" w:rsidRPr="00C05AF0">
        <w:rPr>
          <w:rFonts w:ascii="Arial" w:hAnsi="Arial" w:cs="Arial"/>
          <w:b/>
          <w:bCs/>
          <w:lang w:bidi="en-US"/>
        </w:rPr>
        <w:t>credit.</w:t>
      </w:r>
      <w:r w:rsidR="001D7C54">
        <w:rPr>
          <w:rFonts w:ascii="Arial" w:hAnsi="Arial" w:cs="Arial"/>
          <w:b/>
          <w:bCs/>
          <w:lang w:bidi="en-US"/>
        </w:rPr>
        <w:t xml:space="preserve"> </w:t>
      </w:r>
      <w:r w:rsidR="008C6D58" w:rsidRPr="00120026">
        <w:rPr>
          <w:rFonts w:ascii="Arial" w:hAnsi="Arial" w:cs="Arial"/>
          <w:szCs w:val="24"/>
          <w:lang w:bidi="en-US"/>
        </w:rPr>
        <w:t>Acces</w:t>
      </w:r>
      <w:proofErr w:type="spellEnd"/>
      <w:r w:rsidR="008C6D58" w:rsidRPr="00120026">
        <w:rPr>
          <w:rFonts w:ascii="Arial" w:hAnsi="Arial" w:cs="Arial"/>
          <w:szCs w:val="24"/>
          <w:lang w:bidi="en-US"/>
        </w:rPr>
        <w:t xml:space="preserve">s to the course portal is sent to registered participants two to three weeks in advance of the first class. </w:t>
      </w:r>
      <w:r w:rsidR="00F8290B" w:rsidRPr="00120026">
        <w:rPr>
          <w:rFonts w:ascii="Arial" w:hAnsi="Arial" w:cs="Arial"/>
          <w:szCs w:val="24"/>
          <w:lang w:bidi="en-US"/>
        </w:rPr>
        <w:br/>
      </w:r>
      <w:r w:rsidR="00F8290B" w:rsidRPr="00120026">
        <w:rPr>
          <w:rFonts w:ascii="Arial" w:hAnsi="Arial" w:cs="Arial"/>
          <w:szCs w:val="24"/>
          <w:lang w:bidi="en-US"/>
        </w:rPr>
        <w:br/>
      </w:r>
      <w:r w:rsidR="00F8290B" w:rsidRPr="00120026">
        <w:rPr>
          <w:rFonts w:ascii="Arial" w:hAnsi="Arial" w:cs="Arial"/>
          <w:b/>
          <w:bCs/>
          <w:szCs w:val="24"/>
          <w:lang w:bidi="en-US"/>
        </w:rPr>
        <w:t>Recommendation</w:t>
      </w:r>
      <w:r w:rsidR="00F8290B" w:rsidRPr="00120026">
        <w:rPr>
          <w:rFonts w:ascii="Arial" w:hAnsi="Arial" w:cs="Arial"/>
          <w:szCs w:val="24"/>
          <w:lang w:bidi="en-US"/>
        </w:rPr>
        <w:t xml:space="preserve">: We recommend that you join ISSTD. Membership in ISSTD gives you free access to every past issue of the Journal of Trauma &amp; Dissociation and a wealth of clinical articles and discussions from past issues of The ISSTD Newsletter.  </w:t>
      </w:r>
    </w:p>
    <w:p w14:paraId="7848E3FF" w14:textId="77777777" w:rsidR="00D87D9B" w:rsidRPr="00120026" w:rsidRDefault="00D87D9B" w:rsidP="00F8290B">
      <w:pPr>
        <w:rPr>
          <w:rFonts w:ascii="Arial" w:hAnsi="Arial" w:cs="Arial"/>
          <w:szCs w:val="24"/>
        </w:rPr>
      </w:pPr>
    </w:p>
    <w:p w14:paraId="4449A5D4" w14:textId="57E7F257" w:rsidR="00F8290B" w:rsidRPr="00120026" w:rsidRDefault="00F8290B" w:rsidP="00F8290B">
      <w:pPr>
        <w:rPr>
          <w:rFonts w:ascii="Arial" w:hAnsi="Arial" w:cs="Arial"/>
          <w:szCs w:val="24"/>
        </w:rPr>
      </w:pPr>
      <w:r w:rsidRPr="00120026">
        <w:rPr>
          <w:rFonts w:ascii="Arial" w:hAnsi="Arial" w:cs="Arial"/>
          <w:szCs w:val="24"/>
        </w:rPr>
        <w:t xml:space="preserve">Required </w:t>
      </w:r>
      <w:r w:rsidR="003834FA" w:rsidRPr="00120026">
        <w:rPr>
          <w:rFonts w:ascii="Arial" w:hAnsi="Arial" w:cs="Arial"/>
          <w:szCs w:val="24"/>
        </w:rPr>
        <w:t>Texts</w:t>
      </w:r>
      <w:r w:rsidRPr="00120026">
        <w:rPr>
          <w:rFonts w:ascii="Arial" w:hAnsi="Arial" w:cs="Arial"/>
          <w:szCs w:val="24"/>
        </w:rPr>
        <w:t xml:space="preserve">:  </w:t>
      </w:r>
    </w:p>
    <w:p w14:paraId="586B82AB" w14:textId="77777777" w:rsidR="00F8290B" w:rsidRPr="00120026" w:rsidRDefault="00F8290B" w:rsidP="00F8290B">
      <w:pPr>
        <w:rPr>
          <w:rFonts w:ascii="Arial" w:hAnsi="Arial" w:cs="Arial"/>
          <w:szCs w:val="24"/>
        </w:rPr>
      </w:pPr>
    </w:p>
    <w:p w14:paraId="2F80ACFE" w14:textId="77777777" w:rsidR="00F8290B" w:rsidRPr="00120026" w:rsidRDefault="00F8290B" w:rsidP="003834FA">
      <w:pPr>
        <w:pStyle w:val="ListParagraph"/>
        <w:numPr>
          <w:ilvl w:val="0"/>
          <w:numId w:val="14"/>
        </w:numPr>
        <w:rPr>
          <w:rFonts w:ascii="Arial" w:hAnsi="Arial" w:cs="Arial"/>
          <w:szCs w:val="24"/>
        </w:rPr>
      </w:pPr>
      <w:r w:rsidRPr="00120026">
        <w:rPr>
          <w:rFonts w:ascii="Arial" w:hAnsi="Arial" w:cs="Arial"/>
          <w:szCs w:val="24"/>
        </w:rPr>
        <w:t xml:space="preserve">Courtois, CA, and Ford, </w:t>
      </w:r>
      <w:proofErr w:type="gramStart"/>
      <w:r w:rsidRPr="00120026">
        <w:rPr>
          <w:rFonts w:ascii="Arial" w:hAnsi="Arial" w:cs="Arial"/>
          <w:szCs w:val="24"/>
        </w:rPr>
        <w:t>JD  (</w:t>
      </w:r>
      <w:proofErr w:type="gramEnd"/>
      <w:r w:rsidRPr="00120026">
        <w:rPr>
          <w:rFonts w:ascii="Arial" w:hAnsi="Arial" w:cs="Arial"/>
          <w:szCs w:val="24"/>
        </w:rPr>
        <w:t xml:space="preserve">2013) </w:t>
      </w:r>
      <w:r w:rsidRPr="00120026">
        <w:rPr>
          <w:rFonts w:ascii="Arial" w:hAnsi="Arial" w:cs="Arial"/>
          <w:i/>
          <w:iCs/>
          <w:szCs w:val="24"/>
        </w:rPr>
        <w:t>Treatment of Complex Trauma: A Sequenced, Relationship-Based Approach</w:t>
      </w:r>
      <w:r w:rsidRPr="00120026">
        <w:rPr>
          <w:rFonts w:ascii="Arial" w:hAnsi="Arial" w:cs="Arial"/>
          <w:szCs w:val="24"/>
        </w:rPr>
        <w:t>. NY, NY: The Guilford Press.</w:t>
      </w:r>
    </w:p>
    <w:p w14:paraId="76796210" w14:textId="77777777" w:rsidR="00F8290B" w:rsidRPr="00120026" w:rsidRDefault="00F8290B" w:rsidP="00F8290B">
      <w:pPr>
        <w:rPr>
          <w:rFonts w:ascii="Arial" w:hAnsi="Arial" w:cs="Arial"/>
          <w:szCs w:val="24"/>
        </w:rPr>
      </w:pPr>
    </w:p>
    <w:p w14:paraId="29B3FF31" w14:textId="77777777" w:rsidR="00F8290B" w:rsidRPr="00120026" w:rsidRDefault="00F8290B" w:rsidP="003834FA">
      <w:pPr>
        <w:pStyle w:val="ListParagraph"/>
        <w:numPr>
          <w:ilvl w:val="0"/>
          <w:numId w:val="14"/>
        </w:numPr>
        <w:rPr>
          <w:rFonts w:ascii="Arial" w:hAnsi="Arial" w:cs="Arial"/>
          <w:szCs w:val="24"/>
        </w:rPr>
      </w:pPr>
      <w:bookmarkStart w:id="0" w:name="OLE_LINK301"/>
      <w:bookmarkStart w:id="1" w:name="OLE_LINK302"/>
      <w:r w:rsidRPr="00120026">
        <w:rPr>
          <w:rFonts w:ascii="Arial" w:hAnsi="Arial" w:cs="Arial"/>
          <w:szCs w:val="24"/>
        </w:rPr>
        <w:t xml:space="preserve">Courtois, CA, and Ford, JD, eds. (2009) </w:t>
      </w:r>
      <w:r w:rsidRPr="00120026">
        <w:rPr>
          <w:rFonts w:ascii="Arial" w:hAnsi="Arial" w:cs="Arial"/>
          <w:i/>
          <w:iCs/>
          <w:szCs w:val="24"/>
        </w:rPr>
        <w:t>Treating Complex Traumatic Stress Disorders</w:t>
      </w:r>
      <w:r w:rsidRPr="00120026">
        <w:rPr>
          <w:rFonts w:ascii="Arial" w:hAnsi="Arial" w:cs="Arial"/>
          <w:szCs w:val="24"/>
        </w:rPr>
        <w:t>. NY, NY: The Guilford Press.</w:t>
      </w:r>
    </w:p>
    <w:bookmarkEnd w:id="0"/>
    <w:bookmarkEnd w:id="1"/>
    <w:p w14:paraId="7951CC8B" w14:textId="77777777" w:rsidR="00F8290B" w:rsidRPr="00120026" w:rsidRDefault="00F8290B" w:rsidP="00F8290B">
      <w:pPr>
        <w:rPr>
          <w:rFonts w:ascii="Arial" w:hAnsi="Arial" w:cs="Arial"/>
          <w:szCs w:val="24"/>
        </w:rPr>
      </w:pPr>
    </w:p>
    <w:p w14:paraId="5220F737" w14:textId="76FFDBD5" w:rsidR="00F8290B" w:rsidRDefault="00F8290B" w:rsidP="003834FA">
      <w:pPr>
        <w:pStyle w:val="ListParagraph"/>
        <w:numPr>
          <w:ilvl w:val="0"/>
          <w:numId w:val="14"/>
        </w:numPr>
        <w:rPr>
          <w:rFonts w:ascii="Arial" w:hAnsi="Arial" w:cs="Arial"/>
          <w:szCs w:val="24"/>
        </w:rPr>
      </w:pPr>
      <w:bookmarkStart w:id="2" w:name="OLE_LINK305"/>
      <w:bookmarkStart w:id="3" w:name="OLE_LINK306"/>
      <w:r w:rsidRPr="00120026">
        <w:rPr>
          <w:rFonts w:ascii="Arial" w:hAnsi="Arial" w:cs="Arial"/>
          <w:szCs w:val="24"/>
        </w:rPr>
        <w:t>Herman, JL (</w:t>
      </w:r>
      <w:r w:rsidR="00E36CBA" w:rsidRPr="00120026">
        <w:rPr>
          <w:rFonts w:ascii="Arial" w:hAnsi="Arial" w:cs="Arial"/>
          <w:szCs w:val="24"/>
        </w:rPr>
        <w:t>2015</w:t>
      </w:r>
      <w:r w:rsidRPr="00120026">
        <w:rPr>
          <w:rFonts w:ascii="Arial" w:hAnsi="Arial" w:cs="Arial"/>
          <w:szCs w:val="24"/>
        </w:rPr>
        <w:t xml:space="preserve">) </w:t>
      </w:r>
      <w:r w:rsidRPr="00120026">
        <w:rPr>
          <w:rFonts w:ascii="Arial" w:hAnsi="Arial" w:cs="Arial"/>
          <w:i/>
          <w:iCs/>
          <w:szCs w:val="24"/>
        </w:rPr>
        <w:t>Trauma and Recovery: The aftermath of violence – from domestic abuse to political terror</w:t>
      </w:r>
      <w:r w:rsidRPr="00120026">
        <w:rPr>
          <w:rFonts w:ascii="Arial" w:hAnsi="Arial" w:cs="Arial"/>
          <w:szCs w:val="24"/>
        </w:rPr>
        <w:t>. NY, NY: Basic Books</w:t>
      </w:r>
      <w:r w:rsidR="002F563A" w:rsidRPr="00120026">
        <w:rPr>
          <w:rFonts w:ascii="Arial" w:hAnsi="Arial" w:cs="Arial"/>
          <w:szCs w:val="24"/>
        </w:rPr>
        <w:t>.</w:t>
      </w:r>
    </w:p>
    <w:p w14:paraId="5E081687" w14:textId="77777777" w:rsidR="00120026" w:rsidRPr="00120026" w:rsidRDefault="00120026" w:rsidP="00120026">
      <w:pPr>
        <w:pStyle w:val="ListParagraph"/>
        <w:rPr>
          <w:rFonts w:ascii="Arial" w:hAnsi="Arial" w:cs="Arial"/>
          <w:szCs w:val="24"/>
        </w:rPr>
      </w:pPr>
    </w:p>
    <w:p w14:paraId="69EA1944" w14:textId="77777777" w:rsidR="00120026" w:rsidRDefault="00120026" w:rsidP="00646677">
      <w:pPr>
        <w:rPr>
          <w:rFonts w:ascii="Arial" w:hAnsi="Arial" w:cs="Arial"/>
          <w:szCs w:val="24"/>
        </w:rPr>
      </w:pPr>
    </w:p>
    <w:p w14:paraId="08074692" w14:textId="77777777" w:rsidR="00120026" w:rsidRDefault="00120026" w:rsidP="00646677">
      <w:pPr>
        <w:rPr>
          <w:rFonts w:ascii="Arial" w:hAnsi="Arial" w:cs="Arial"/>
          <w:szCs w:val="24"/>
        </w:rPr>
      </w:pPr>
    </w:p>
    <w:p w14:paraId="4FE4A4F2" w14:textId="54D84621" w:rsidR="00EB319E" w:rsidRPr="00120026" w:rsidRDefault="00EB319E" w:rsidP="00646677">
      <w:pPr>
        <w:rPr>
          <w:rFonts w:ascii="Arial" w:hAnsi="Arial" w:cs="Arial"/>
          <w:szCs w:val="24"/>
        </w:rPr>
      </w:pPr>
      <w:r w:rsidRPr="00120026">
        <w:rPr>
          <w:rFonts w:ascii="Arial" w:hAnsi="Arial" w:cs="Arial"/>
          <w:szCs w:val="24"/>
        </w:rPr>
        <w:t>Required Articles</w:t>
      </w:r>
      <w:r w:rsidR="00C07EC8" w:rsidRPr="00120026">
        <w:rPr>
          <w:rFonts w:ascii="Arial" w:hAnsi="Arial" w:cs="Arial"/>
          <w:szCs w:val="24"/>
        </w:rPr>
        <w:t>:</w:t>
      </w:r>
    </w:p>
    <w:p w14:paraId="6863D949" w14:textId="50F44E86" w:rsidR="00EB319E" w:rsidRPr="00120026" w:rsidRDefault="00EB319E" w:rsidP="00646677">
      <w:pPr>
        <w:rPr>
          <w:rFonts w:ascii="Arial" w:hAnsi="Arial" w:cs="Arial"/>
          <w:szCs w:val="24"/>
        </w:rPr>
      </w:pPr>
    </w:p>
    <w:p w14:paraId="6DBDEEF1" w14:textId="77777777" w:rsidR="00C1040F" w:rsidRPr="00120026" w:rsidRDefault="00C1040F" w:rsidP="00C1040F">
      <w:pPr>
        <w:autoSpaceDE w:val="0"/>
        <w:autoSpaceDN w:val="0"/>
        <w:adjustRightInd w:val="0"/>
        <w:rPr>
          <w:rFonts w:ascii="Arial" w:eastAsiaTheme="minorHAnsi" w:hAnsi="Arial" w:cs="Arial"/>
          <w:szCs w:val="24"/>
          <w:lang w:eastAsia="en-US"/>
        </w:rPr>
      </w:pPr>
      <w:bookmarkStart w:id="4" w:name="_Hlk24718797"/>
      <w:r w:rsidRPr="00120026">
        <w:rPr>
          <w:rFonts w:ascii="Arial" w:eastAsiaTheme="minorHAnsi" w:hAnsi="Arial" w:cs="Arial"/>
          <w:szCs w:val="24"/>
          <w:lang w:eastAsia="en-US"/>
        </w:rPr>
        <w:t xml:space="preserve">Butler, L.D., </w:t>
      </w:r>
      <w:proofErr w:type="spellStart"/>
      <w:r w:rsidRPr="00120026">
        <w:rPr>
          <w:rFonts w:ascii="Arial" w:eastAsiaTheme="minorHAnsi" w:hAnsi="Arial" w:cs="Arial"/>
          <w:szCs w:val="24"/>
          <w:lang w:eastAsia="en-US"/>
        </w:rPr>
        <w:t>Maguin</w:t>
      </w:r>
      <w:proofErr w:type="spellEnd"/>
      <w:r w:rsidRPr="00120026">
        <w:rPr>
          <w:rFonts w:ascii="Arial" w:eastAsiaTheme="minorHAnsi" w:hAnsi="Arial" w:cs="Arial"/>
          <w:szCs w:val="24"/>
          <w:lang w:eastAsia="en-US"/>
        </w:rPr>
        <w:t xml:space="preserve">, E. &amp; </w:t>
      </w:r>
      <w:proofErr w:type="spellStart"/>
      <w:r w:rsidRPr="00120026">
        <w:rPr>
          <w:rFonts w:ascii="Arial" w:eastAsiaTheme="minorHAnsi" w:hAnsi="Arial" w:cs="Arial"/>
          <w:szCs w:val="24"/>
          <w:lang w:eastAsia="en-US"/>
        </w:rPr>
        <w:t>Carello</w:t>
      </w:r>
      <w:proofErr w:type="spellEnd"/>
      <w:r w:rsidRPr="00120026">
        <w:rPr>
          <w:rFonts w:ascii="Arial" w:eastAsiaTheme="minorHAnsi" w:hAnsi="Arial" w:cs="Arial"/>
          <w:szCs w:val="24"/>
          <w:lang w:eastAsia="en-US"/>
        </w:rPr>
        <w:t xml:space="preserve">, J. (2018) </w:t>
      </w:r>
      <w:proofErr w:type="spellStart"/>
      <w:r w:rsidRPr="00120026">
        <w:rPr>
          <w:rFonts w:ascii="Arial" w:eastAsiaTheme="minorHAnsi" w:hAnsi="Arial" w:cs="Arial"/>
          <w:szCs w:val="24"/>
          <w:lang w:eastAsia="en-US"/>
        </w:rPr>
        <w:t>Retraumatization</w:t>
      </w:r>
      <w:proofErr w:type="spellEnd"/>
      <w:r w:rsidRPr="00120026">
        <w:rPr>
          <w:rFonts w:ascii="Arial" w:eastAsiaTheme="minorHAnsi" w:hAnsi="Arial" w:cs="Arial"/>
          <w:szCs w:val="24"/>
          <w:lang w:eastAsia="en-US"/>
        </w:rPr>
        <w:t xml:space="preserve"> Mediates the Effect of Adverse Childhood Experiences on Clinical Training-Related Secondary Traumatic Stress Symptoms, Journal of Trauma &amp; Dissociation, 19:1, 25-38</w:t>
      </w:r>
    </w:p>
    <w:bookmarkEnd w:id="4"/>
    <w:p w14:paraId="2A84746F" w14:textId="77777777" w:rsidR="00C1040F" w:rsidRPr="00120026" w:rsidRDefault="00C1040F" w:rsidP="00C1040F">
      <w:pPr>
        <w:autoSpaceDE w:val="0"/>
        <w:autoSpaceDN w:val="0"/>
        <w:adjustRightInd w:val="0"/>
        <w:rPr>
          <w:rFonts w:ascii="Arial" w:eastAsiaTheme="minorHAnsi" w:hAnsi="Arial" w:cs="Arial"/>
          <w:szCs w:val="24"/>
          <w:lang w:eastAsia="en-US"/>
        </w:rPr>
      </w:pPr>
    </w:p>
    <w:p w14:paraId="36739AEB" w14:textId="77777777" w:rsidR="00C1040F" w:rsidRPr="00120026" w:rsidRDefault="00C1040F" w:rsidP="00C1040F">
      <w:pPr>
        <w:autoSpaceDE w:val="0"/>
        <w:autoSpaceDN w:val="0"/>
        <w:adjustRightInd w:val="0"/>
        <w:rPr>
          <w:rFonts w:ascii="Arial" w:eastAsiaTheme="minorHAnsi" w:hAnsi="Arial" w:cs="Arial"/>
          <w:szCs w:val="24"/>
          <w:lang w:eastAsia="en-US"/>
        </w:rPr>
      </w:pPr>
      <w:r w:rsidRPr="00120026">
        <w:rPr>
          <w:rFonts w:ascii="Arial" w:eastAsiaTheme="minorHAnsi" w:hAnsi="Arial" w:cs="Arial"/>
          <w:szCs w:val="24"/>
          <w:lang w:eastAsia="en-US"/>
        </w:rPr>
        <w:t xml:space="preserve">Classen, C.C., Muller, R.T., Field, N.P., Carrie S. </w:t>
      </w:r>
      <w:proofErr w:type="spellStart"/>
      <w:proofErr w:type="gramStart"/>
      <w:r w:rsidRPr="00120026">
        <w:rPr>
          <w:rFonts w:ascii="Arial" w:eastAsiaTheme="minorHAnsi" w:hAnsi="Arial" w:cs="Arial"/>
          <w:szCs w:val="24"/>
          <w:lang w:eastAsia="en-US"/>
        </w:rPr>
        <w:t>Clark,C.S</w:t>
      </w:r>
      <w:proofErr w:type="spellEnd"/>
      <w:r w:rsidRPr="00120026">
        <w:rPr>
          <w:rFonts w:ascii="Arial" w:eastAsiaTheme="minorHAnsi" w:hAnsi="Arial" w:cs="Arial"/>
          <w:szCs w:val="24"/>
          <w:lang w:eastAsia="en-US"/>
        </w:rPr>
        <w:t>.</w:t>
      </w:r>
      <w:proofErr w:type="gramEnd"/>
      <w:r w:rsidRPr="00120026">
        <w:rPr>
          <w:rFonts w:ascii="Arial" w:eastAsiaTheme="minorHAnsi" w:hAnsi="Arial" w:cs="Arial"/>
          <w:szCs w:val="24"/>
          <w:lang w:eastAsia="en-US"/>
        </w:rPr>
        <w:t>, and Eva-Marie Stern, E.-M. (2017) A naturalistic study of a brief treatment program for survivors of complex trauma, Journal of Trauma &amp; Dissociation, 18: 5 720-734</w:t>
      </w:r>
    </w:p>
    <w:p w14:paraId="0C0B05FC" w14:textId="77777777" w:rsidR="00C1040F" w:rsidRPr="00120026" w:rsidRDefault="00C1040F" w:rsidP="00C1040F">
      <w:pPr>
        <w:autoSpaceDE w:val="0"/>
        <w:autoSpaceDN w:val="0"/>
        <w:adjustRightInd w:val="0"/>
        <w:rPr>
          <w:rFonts w:ascii="Arial" w:eastAsiaTheme="minorHAnsi" w:hAnsi="Arial" w:cs="Arial"/>
          <w:szCs w:val="24"/>
          <w:lang w:eastAsia="en-US"/>
        </w:rPr>
      </w:pPr>
    </w:p>
    <w:p w14:paraId="1DF15B82" w14:textId="77777777" w:rsidR="00C1040F" w:rsidRPr="00120026" w:rsidRDefault="00C1040F" w:rsidP="00C1040F">
      <w:pPr>
        <w:autoSpaceDE w:val="0"/>
        <w:autoSpaceDN w:val="0"/>
        <w:adjustRightInd w:val="0"/>
        <w:rPr>
          <w:rFonts w:ascii="Arial" w:eastAsiaTheme="minorHAnsi" w:hAnsi="Arial" w:cs="Arial"/>
          <w:szCs w:val="24"/>
          <w:lang w:eastAsia="en-US"/>
        </w:rPr>
      </w:pPr>
      <w:r w:rsidRPr="00120026">
        <w:rPr>
          <w:rFonts w:ascii="Arial" w:eastAsiaTheme="minorHAnsi" w:hAnsi="Arial" w:cs="Arial"/>
          <w:szCs w:val="24"/>
          <w:lang w:eastAsia="en-US"/>
        </w:rPr>
        <w:t xml:space="preserve">Gagnon, K.L., Lee, M.S., &amp; </w:t>
      </w:r>
      <w:proofErr w:type="spellStart"/>
      <w:r w:rsidRPr="00120026">
        <w:rPr>
          <w:rFonts w:ascii="Arial" w:eastAsiaTheme="minorHAnsi" w:hAnsi="Arial" w:cs="Arial"/>
          <w:szCs w:val="24"/>
          <w:lang w:eastAsia="en-US"/>
        </w:rPr>
        <w:t>DePrince</w:t>
      </w:r>
      <w:proofErr w:type="spellEnd"/>
      <w:r w:rsidRPr="00120026">
        <w:rPr>
          <w:rFonts w:ascii="Arial" w:eastAsiaTheme="minorHAnsi" w:hAnsi="Arial" w:cs="Arial"/>
          <w:szCs w:val="24"/>
          <w:lang w:eastAsia="en-US"/>
        </w:rPr>
        <w:t>, A.P. (2017) Victim–perpetrator dynamics through the lens of betrayal trauma theory, Journal of Trauma &amp; Dissociation, 18:3, 373-382</w:t>
      </w:r>
    </w:p>
    <w:p w14:paraId="4F503E3A" w14:textId="77777777" w:rsidR="00C1040F" w:rsidRPr="00120026" w:rsidRDefault="00C1040F" w:rsidP="00C1040F">
      <w:pPr>
        <w:autoSpaceDE w:val="0"/>
        <w:autoSpaceDN w:val="0"/>
        <w:adjustRightInd w:val="0"/>
        <w:rPr>
          <w:rFonts w:ascii="Arial" w:eastAsiaTheme="minorHAnsi" w:hAnsi="Arial" w:cs="Arial"/>
          <w:szCs w:val="24"/>
          <w:lang w:eastAsia="en-US"/>
        </w:rPr>
      </w:pPr>
    </w:p>
    <w:p w14:paraId="54701328" w14:textId="70C0147F" w:rsidR="00C1040F" w:rsidRPr="00120026" w:rsidRDefault="00C1040F" w:rsidP="00C1040F">
      <w:pPr>
        <w:autoSpaceDE w:val="0"/>
        <w:autoSpaceDN w:val="0"/>
        <w:adjustRightInd w:val="0"/>
        <w:rPr>
          <w:rFonts w:ascii="Arial" w:eastAsiaTheme="minorHAnsi" w:hAnsi="Arial" w:cs="Arial"/>
          <w:szCs w:val="24"/>
          <w:lang w:eastAsia="en-US"/>
        </w:rPr>
      </w:pPr>
      <w:bookmarkStart w:id="5" w:name="_Hlk24718301"/>
      <w:r w:rsidRPr="00120026">
        <w:rPr>
          <w:rFonts w:ascii="Arial" w:eastAsiaTheme="minorHAnsi" w:hAnsi="Arial" w:cs="Arial"/>
          <w:szCs w:val="24"/>
          <w:lang w:eastAsia="en-US"/>
        </w:rPr>
        <w:t xml:space="preserve">Hyland, P., Shevlin, M., </w:t>
      </w:r>
      <w:proofErr w:type="spellStart"/>
      <w:r w:rsidRPr="00120026">
        <w:rPr>
          <w:rFonts w:ascii="Arial" w:eastAsiaTheme="minorHAnsi" w:hAnsi="Arial" w:cs="Arial"/>
          <w:szCs w:val="24"/>
          <w:lang w:eastAsia="en-US"/>
        </w:rPr>
        <w:t>Fyvie</w:t>
      </w:r>
      <w:proofErr w:type="spellEnd"/>
      <w:r w:rsidRPr="00120026">
        <w:rPr>
          <w:rFonts w:ascii="Arial" w:eastAsiaTheme="minorHAnsi" w:hAnsi="Arial" w:cs="Arial"/>
          <w:szCs w:val="24"/>
          <w:lang w:eastAsia="en-US"/>
        </w:rPr>
        <w:t xml:space="preserve">, C., </w:t>
      </w:r>
      <w:proofErr w:type="spellStart"/>
      <w:r w:rsidRPr="00120026">
        <w:rPr>
          <w:rFonts w:ascii="Arial" w:eastAsiaTheme="minorHAnsi" w:hAnsi="Arial" w:cs="Arial"/>
          <w:szCs w:val="24"/>
          <w:lang w:eastAsia="en-US"/>
        </w:rPr>
        <w:t>Cloitre</w:t>
      </w:r>
      <w:proofErr w:type="spellEnd"/>
      <w:r w:rsidRPr="00120026">
        <w:rPr>
          <w:rFonts w:ascii="Arial" w:eastAsiaTheme="minorHAnsi" w:hAnsi="Arial" w:cs="Arial"/>
          <w:szCs w:val="24"/>
          <w:lang w:eastAsia="en-US"/>
        </w:rPr>
        <w:t xml:space="preserve">, M. &amp; </w:t>
      </w:r>
      <w:proofErr w:type="spellStart"/>
      <w:r w:rsidRPr="00120026">
        <w:rPr>
          <w:rFonts w:ascii="Arial" w:eastAsiaTheme="minorHAnsi" w:hAnsi="Arial" w:cs="Arial"/>
          <w:szCs w:val="24"/>
          <w:lang w:eastAsia="en-US"/>
        </w:rPr>
        <w:t>Karatzias</w:t>
      </w:r>
      <w:proofErr w:type="spellEnd"/>
      <w:r w:rsidRPr="00120026">
        <w:rPr>
          <w:rFonts w:ascii="Arial" w:eastAsiaTheme="minorHAnsi" w:hAnsi="Arial" w:cs="Arial"/>
          <w:szCs w:val="24"/>
          <w:lang w:eastAsia="en-US"/>
        </w:rPr>
        <w:t xml:space="preserve">, T. (2020): The relationship between ICD-11 PTSD, complex PTSD and dissociative experiences, Journal of Trauma &amp; Dissociation, </w:t>
      </w:r>
      <w:bookmarkEnd w:id="5"/>
      <w:r w:rsidRPr="00120026">
        <w:rPr>
          <w:rFonts w:ascii="Arial" w:eastAsiaTheme="minorHAnsi" w:hAnsi="Arial" w:cs="Arial"/>
          <w:szCs w:val="24"/>
          <w:lang w:eastAsia="en-US"/>
        </w:rPr>
        <w:t>21:1, 62-72</w:t>
      </w:r>
    </w:p>
    <w:p w14:paraId="6A9BC86F" w14:textId="77777777" w:rsidR="00C1040F" w:rsidRPr="00120026" w:rsidRDefault="00C1040F" w:rsidP="00C1040F">
      <w:pPr>
        <w:autoSpaceDE w:val="0"/>
        <w:autoSpaceDN w:val="0"/>
        <w:adjustRightInd w:val="0"/>
        <w:rPr>
          <w:rFonts w:ascii="Arial" w:eastAsiaTheme="minorHAnsi" w:hAnsi="Arial" w:cs="Arial"/>
          <w:szCs w:val="24"/>
          <w:lang w:eastAsia="en-US"/>
        </w:rPr>
      </w:pPr>
    </w:p>
    <w:p w14:paraId="75654188" w14:textId="77777777" w:rsidR="00C1040F" w:rsidRPr="00120026" w:rsidRDefault="00C1040F" w:rsidP="00C1040F">
      <w:pPr>
        <w:autoSpaceDE w:val="0"/>
        <w:autoSpaceDN w:val="0"/>
        <w:adjustRightInd w:val="0"/>
        <w:rPr>
          <w:rFonts w:ascii="Arial" w:eastAsiaTheme="minorHAnsi" w:hAnsi="Arial" w:cs="Arial"/>
          <w:szCs w:val="24"/>
          <w:lang w:eastAsia="en-US"/>
        </w:rPr>
      </w:pPr>
      <w:r w:rsidRPr="00120026">
        <w:rPr>
          <w:rFonts w:ascii="Arial" w:eastAsiaTheme="minorHAnsi" w:hAnsi="Arial" w:cs="Arial"/>
          <w:szCs w:val="24"/>
          <w:lang w:eastAsia="en-US"/>
        </w:rPr>
        <w:t>Pradhan, B., D’Amico, J.K., Makani, R. &amp; Parikh, T. (2016) Nonconventional interventions for chronic post-traumatic stress disorder: Ketamine, repetitive trans-cranial magnetic stimulation (</w:t>
      </w:r>
      <w:proofErr w:type="spellStart"/>
      <w:r w:rsidRPr="00120026">
        <w:rPr>
          <w:rFonts w:ascii="Arial" w:eastAsiaTheme="minorHAnsi" w:hAnsi="Arial" w:cs="Arial"/>
          <w:szCs w:val="24"/>
          <w:lang w:eastAsia="en-US"/>
        </w:rPr>
        <w:t>rTMS</w:t>
      </w:r>
      <w:proofErr w:type="spellEnd"/>
      <w:r w:rsidRPr="00120026">
        <w:rPr>
          <w:rFonts w:ascii="Arial" w:eastAsiaTheme="minorHAnsi" w:hAnsi="Arial" w:cs="Arial"/>
          <w:szCs w:val="24"/>
          <w:lang w:eastAsia="en-US"/>
        </w:rPr>
        <w:t>), and alternative approaches, Journal of Trauma &amp; Dissociation, 17:1, 35-54</w:t>
      </w:r>
    </w:p>
    <w:p w14:paraId="488FFE3C" w14:textId="77777777" w:rsidR="00C1040F" w:rsidRPr="00120026" w:rsidRDefault="00C1040F" w:rsidP="00C1040F">
      <w:pPr>
        <w:spacing w:after="200" w:line="276" w:lineRule="auto"/>
        <w:rPr>
          <w:rFonts w:ascii="Arial" w:hAnsi="Arial" w:cs="Arial"/>
          <w:b/>
          <w:szCs w:val="24"/>
        </w:rPr>
      </w:pPr>
    </w:p>
    <w:p w14:paraId="7EE4DF1B" w14:textId="5B138008" w:rsidR="00FA18A3" w:rsidRPr="00596F39" w:rsidRDefault="00FA18A3" w:rsidP="00781065">
      <w:pPr>
        <w:autoSpaceDE w:val="0"/>
        <w:autoSpaceDN w:val="0"/>
        <w:adjustRightInd w:val="0"/>
        <w:rPr>
          <w:rFonts w:ascii="Arial" w:hAnsi="Arial" w:cs="Arial"/>
          <w:szCs w:val="24"/>
        </w:rPr>
      </w:pPr>
      <w:r w:rsidRPr="00596F39">
        <w:rPr>
          <w:rFonts w:ascii="Arial" w:hAnsi="Arial" w:cs="Arial"/>
          <w:szCs w:val="24"/>
        </w:rPr>
        <w:t>Additional Materials</w:t>
      </w:r>
    </w:p>
    <w:p w14:paraId="71C4A120" w14:textId="77777777" w:rsidR="00FA18A3" w:rsidRPr="00120026" w:rsidRDefault="00FA18A3" w:rsidP="00781065">
      <w:pPr>
        <w:autoSpaceDE w:val="0"/>
        <w:autoSpaceDN w:val="0"/>
        <w:adjustRightInd w:val="0"/>
        <w:rPr>
          <w:rFonts w:ascii="Arial" w:hAnsi="Arial" w:cs="Arial"/>
          <w:szCs w:val="24"/>
        </w:rPr>
      </w:pPr>
    </w:p>
    <w:p w14:paraId="4EB6F536" w14:textId="77777777" w:rsidR="00FA18A3" w:rsidRPr="00120026" w:rsidRDefault="00FA18A3" w:rsidP="00120026">
      <w:pPr>
        <w:rPr>
          <w:rStyle w:val="Hyperlink"/>
          <w:rFonts w:ascii="Arial" w:hAnsi="Arial" w:cs="Arial"/>
          <w:color w:val="auto"/>
          <w:szCs w:val="24"/>
          <w:u w:val="none"/>
        </w:rPr>
      </w:pPr>
      <w:proofErr w:type="spellStart"/>
      <w:r w:rsidRPr="00120026">
        <w:rPr>
          <w:rFonts w:ascii="Arial" w:hAnsi="Arial" w:cs="Arial"/>
          <w:szCs w:val="24"/>
        </w:rPr>
        <w:t>Freyd</w:t>
      </w:r>
      <w:proofErr w:type="spellEnd"/>
      <w:r w:rsidRPr="00120026">
        <w:rPr>
          <w:rFonts w:ascii="Arial" w:hAnsi="Arial" w:cs="Arial"/>
          <w:szCs w:val="24"/>
        </w:rPr>
        <w:t xml:space="preserve">, JJ (1994) Betrayal Trauma: Traumatic Amnesia as an Adaptive Response to Childhood Abuse, </w:t>
      </w:r>
      <w:r w:rsidRPr="00120026">
        <w:rPr>
          <w:rFonts w:ascii="Arial" w:hAnsi="Arial" w:cs="Arial"/>
          <w:i/>
          <w:szCs w:val="24"/>
        </w:rPr>
        <w:t xml:space="preserve">Ethics and Behavior, 4(4), 307 – 329. </w:t>
      </w:r>
    </w:p>
    <w:p w14:paraId="3C370658" w14:textId="77777777" w:rsidR="00351A43" w:rsidRPr="00120026" w:rsidRDefault="00351A43" w:rsidP="00646677">
      <w:pPr>
        <w:rPr>
          <w:rFonts w:ascii="Arial" w:hAnsi="Arial" w:cs="Arial"/>
          <w:szCs w:val="24"/>
        </w:rPr>
      </w:pPr>
    </w:p>
    <w:p w14:paraId="2F24C8C7" w14:textId="77777777" w:rsidR="00CC107F" w:rsidRPr="00120026" w:rsidRDefault="00CC107F" w:rsidP="00646677">
      <w:pPr>
        <w:rPr>
          <w:rFonts w:ascii="Arial" w:hAnsi="Arial" w:cs="Arial"/>
          <w:szCs w:val="24"/>
        </w:rPr>
      </w:pPr>
    </w:p>
    <w:bookmarkEnd w:id="2"/>
    <w:bookmarkEnd w:id="3"/>
    <w:p w14:paraId="40AA1C99" w14:textId="439753AD" w:rsidR="00567980" w:rsidRDefault="00567980">
      <w:pPr>
        <w:spacing w:after="200" w:line="276" w:lineRule="auto"/>
        <w:rPr>
          <w:rFonts w:ascii="Arial" w:hAnsi="Arial" w:cs="Arial"/>
          <w:color w:val="9BBB59" w:themeColor="accent3"/>
          <w:szCs w:val="24"/>
        </w:rPr>
      </w:pPr>
    </w:p>
    <w:p w14:paraId="1F71F6AE" w14:textId="72113B16" w:rsidR="00120026" w:rsidRDefault="00120026">
      <w:pPr>
        <w:spacing w:after="200" w:line="276" w:lineRule="auto"/>
        <w:rPr>
          <w:rFonts w:ascii="Arial" w:hAnsi="Arial" w:cs="Arial"/>
          <w:color w:val="9BBB59" w:themeColor="accent3"/>
          <w:szCs w:val="24"/>
        </w:rPr>
      </w:pPr>
    </w:p>
    <w:p w14:paraId="1A14BEF2" w14:textId="28EDF872" w:rsidR="00120026" w:rsidRDefault="00120026">
      <w:pPr>
        <w:spacing w:after="200" w:line="276" w:lineRule="auto"/>
        <w:rPr>
          <w:rFonts w:ascii="Arial" w:hAnsi="Arial" w:cs="Arial"/>
          <w:color w:val="9BBB59" w:themeColor="accent3"/>
          <w:szCs w:val="24"/>
        </w:rPr>
      </w:pPr>
    </w:p>
    <w:p w14:paraId="4C60FF89" w14:textId="4038079B" w:rsidR="00120026" w:rsidRDefault="00120026">
      <w:pPr>
        <w:spacing w:after="200" w:line="276" w:lineRule="auto"/>
        <w:rPr>
          <w:rFonts w:ascii="Arial" w:hAnsi="Arial" w:cs="Arial"/>
          <w:color w:val="9BBB59" w:themeColor="accent3"/>
          <w:szCs w:val="24"/>
        </w:rPr>
      </w:pPr>
    </w:p>
    <w:p w14:paraId="4088A12C" w14:textId="549BE2FC" w:rsidR="00120026" w:rsidRDefault="00120026">
      <w:pPr>
        <w:spacing w:after="200" w:line="276" w:lineRule="auto"/>
        <w:rPr>
          <w:rFonts w:ascii="Arial" w:hAnsi="Arial" w:cs="Arial"/>
          <w:color w:val="9BBB59" w:themeColor="accent3"/>
          <w:szCs w:val="24"/>
        </w:rPr>
      </w:pPr>
    </w:p>
    <w:p w14:paraId="7B5FBAC1" w14:textId="228C7CD2" w:rsidR="00120026" w:rsidRDefault="00120026">
      <w:pPr>
        <w:spacing w:after="200" w:line="276" w:lineRule="auto"/>
        <w:rPr>
          <w:rFonts w:ascii="Arial" w:hAnsi="Arial" w:cs="Arial"/>
          <w:color w:val="9BBB59" w:themeColor="accent3"/>
          <w:szCs w:val="24"/>
        </w:rPr>
      </w:pPr>
    </w:p>
    <w:p w14:paraId="029D3DC3" w14:textId="65572187" w:rsidR="00120026" w:rsidRDefault="00120026">
      <w:pPr>
        <w:spacing w:after="200" w:line="276" w:lineRule="auto"/>
        <w:rPr>
          <w:rFonts w:ascii="Arial" w:hAnsi="Arial" w:cs="Arial"/>
          <w:color w:val="9BBB59" w:themeColor="accent3"/>
          <w:szCs w:val="24"/>
        </w:rPr>
      </w:pPr>
    </w:p>
    <w:p w14:paraId="5AAE2105" w14:textId="653599A7" w:rsidR="00120026" w:rsidRDefault="00120026">
      <w:pPr>
        <w:spacing w:after="200" w:line="276" w:lineRule="auto"/>
        <w:rPr>
          <w:rFonts w:ascii="Arial" w:hAnsi="Arial" w:cs="Arial"/>
          <w:color w:val="9BBB59" w:themeColor="accent3"/>
          <w:szCs w:val="24"/>
        </w:rPr>
      </w:pPr>
    </w:p>
    <w:p w14:paraId="3637E7B9" w14:textId="6F663FCA" w:rsidR="000B75C7" w:rsidRPr="00120026" w:rsidRDefault="000B75C7" w:rsidP="000B75C7">
      <w:pPr>
        <w:jc w:val="center"/>
        <w:rPr>
          <w:rFonts w:ascii="Arial" w:hAnsi="Arial" w:cs="Arial"/>
          <w:color w:val="00B050"/>
          <w:szCs w:val="24"/>
        </w:rPr>
      </w:pPr>
      <w:r w:rsidRPr="00120026">
        <w:rPr>
          <w:rFonts w:ascii="Arial" w:hAnsi="Arial" w:cs="Arial"/>
          <w:color w:val="00B050"/>
          <w:szCs w:val="24"/>
        </w:rPr>
        <w:t>International Society for the Study of Trauma and Dissociation</w:t>
      </w:r>
    </w:p>
    <w:p w14:paraId="19C185C4" w14:textId="3F259A42" w:rsidR="00F8290B" w:rsidRPr="00120026" w:rsidRDefault="000B75C7" w:rsidP="00D87D9B">
      <w:pPr>
        <w:jc w:val="center"/>
        <w:rPr>
          <w:rFonts w:ascii="Arial" w:hAnsi="Arial" w:cs="Arial"/>
          <w:color w:val="00B050"/>
          <w:szCs w:val="24"/>
        </w:rPr>
      </w:pPr>
      <w:r w:rsidRPr="00120026">
        <w:rPr>
          <w:rFonts w:ascii="Arial" w:hAnsi="Arial" w:cs="Arial"/>
          <w:color w:val="00B050"/>
          <w:szCs w:val="24"/>
        </w:rPr>
        <w:t xml:space="preserve">Professional Training Program: </w:t>
      </w:r>
      <w:r w:rsidRPr="00120026">
        <w:rPr>
          <w:rFonts w:ascii="Arial" w:hAnsi="Arial" w:cs="Arial"/>
          <w:color w:val="00B050"/>
          <w:szCs w:val="24"/>
        </w:rPr>
        <w:br/>
      </w:r>
      <w:r w:rsidR="00D87D9B" w:rsidRPr="00120026">
        <w:rPr>
          <w:rFonts w:ascii="Arial" w:hAnsi="Arial" w:cs="Arial"/>
          <w:color w:val="00B050"/>
          <w:szCs w:val="24"/>
        </w:rPr>
        <w:t xml:space="preserve">The Complexities of Complex Trauma Part </w:t>
      </w:r>
      <w:r w:rsidR="00120026">
        <w:rPr>
          <w:rFonts w:ascii="Arial" w:hAnsi="Arial" w:cs="Arial"/>
          <w:color w:val="00B050"/>
          <w:szCs w:val="24"/>
        </w:rPr>
        <w:t>II</w:t>
      </w:r>
      <w:r w:rsidRPr="00120026">
        <w:rPr>
          <w:rFonts w:ascii="Arial" w:hAnsi="Arial" w:cs="Arial"/>
          <w:color w:val="00B050"/>
          <w:szCs w:val="24"/>
        </w:rPr>
        <w:br/>
      </w:r>
    </w:p>
    <w:p w14:paraId="303576B6" w14:textId="77777777" w:rsidR="00F8290B" w:rsidRPr="00120026" w:rsidRDefault="00F8290B" w:rsidP="00F8290B">
      <w:pPr>
        <w:rPr>
          <w:rFonts w:ascii="Arial" w:hAnsi="Arial" w:cs="Arial"/>
          <w:szCs w:val="24"/>
        </w:rPr>
      </w:pPr>
    </w:p>
    <w:p w14:paraId="66B269CD" w14:textId="088F4CFF" w:rsidR="00FA18A3" w:rsidRPr="00596F39" w:rsidRDefault="00120026" w:rsidP="00FA18A3">
      <w:pPr>
        <w:rPr>
          <w:rFonts w:ascii="Arial" w:hAnsi="Arial" w:cs="Arial"/>
          <w:szCs w:val="24"/>
        </w:rPr>
      </w:pPr>
      <w:r>
        <w:rPr>
          <w:rFonts w:ascii="Arial" w:hAnsi="Arial" w:cs="Arial"/>
          <w:b/>
          <w:szCs w:val="24"/>
        </w:rPr>
        <w:t>Session</w:t>
      </w:r>
      <w:r w:rsidR="00FA18A3" w:rsidRPr="00120026">
        <w:rPr>
          <w:rFonts w:ascii="Arial" w:hAnsi="Arial" w:cs="Arial"/>
          <w:b/>
          <w:szCs w:val="24"/>
        </w:rPr>
        <w:t xml:space="preserve"> One –</w:t>
      </w:r>
      <w:r w:rsidR="001D7C54">
        <w:rPr>
          <w:rFonts w:ascii="Arial" w:hAnsi="Arial" w:cs="Arial"/>
          <w:szCs w:val="24"/>
        </w:rPr>
        <w:t xml:space="preserve"> </w:t>
      </w:r>
      <w:r w:rsidR="00FA18A3" w:rsidRPr="00596F39">
        <w:rPr>
          <w:rFonts w:ascii="Arial" w:hAnsi="Arial" w:cs="Arial"/>
          <w:szCs w:val="24"/>
        </w:rPr>
        <w:t>Content Level: Beginning and intermediate</w:t>
      </w:r>
    </w:p>
    <w:p w14:paraId="197A2737" w14:textId="77777777" w:rsidR="00FA18A3" w:rsidRPr="00120026" w:rsidRDefault="00FA18A3" w:rsidP="00FA18A3">
      <w:pPr>
        <w:rPr>
          <w:rFonts w:ascii="Arial" w:hAnsi="Arial" w:cs="Arial"/>
          <w:i/>
          <w:szCs w:val="24"/>
        </w:rPr>
      </w:pPr>
      <w:r w:rsidRPr="00120026">
        <w:rPr>
          <w:rFonts w:ascii="Arial" w:hAnsi="Arial" w:cs="Arial"/>
          <w:i/>
          <w:szCs w:val="24"/>
        </w:rPr>
        <w:t>From trauma to dissociation: Betrayal and memory</w:t>
      </w:r>
    </w:p>
    <w:p w14:paraId="0A2478A9" w14:textId="77777777" w:rsidR="00981470" w:rsidRPr="00120026" w:rsidRDefault="00981470" w:rsidP="00FA18A3">
      <w:pPr>
        <w:rPr>
          <w:rFonts w:ascii="Arial" w:hAnsi="Arial" w:cs="Arial"/>
          <w:szCs w:val="24"/>
        </w:rPr>
      </w:pPr>
    </w:p>
    <w:p w14:paraId="57951644" w14:textId="09F7FFFE" w:rsidR="00FA18A3" w:rsidRPr="00120026" w:rsidRDefault="00FA18A3" w:rsidP="00FA18A3">
      <w:pPr>
        <w:rPr>
          <w:rFonts w:ascii="Arial" w:hAnsi="Arial" w:cs="Arial"/>
          <w:szCs w:val="24"/>
        </w:rPr>
      </w:pPr>
      <w:r w:rsidRPr="00120026">
        <w:rPr>
          <w:rFonts w:ascii="Arial" w:hAnsi="Arial" w:cs="Arial"/>
          <w:szCs w:val="24"/>
        </w:rPr>
        <w:t>Objectives:</w:t>
      </w:r>
    </w:p>
    <w:p w14:paraId="0D84265E" w14:textId="77777777" w:rsidR="00FA18A3" w:rsidRPr="00120026" w:rsidRDefault="00FA18A3" w:rsidP="00FA18A3">
      <w:pPr>
        <w:pStyle w:val="ListParagraph"/>
        <w:numPr>
          <w:ilvl w:val="0"/>
          <w:numId w:val="26"/>
        </w:numPr>
        <w:rPr>
          <w:rFonts w:ascii="Arial" w:hAnsi="Arial" w:cs="Arial"/>
          <w:szCs w:val="24"/>
        </w:rPr>
      </w:pPr>
      <w:r w:rsidRPr="00120026">
        <w:rPr>
          <w:rFonts w:ascii="Arial" w:hAnsi="Arial" w:cs="Arial"/>
          <w:szCs w:val="24"/>
        </w:rPr>
        <w:t>Define dissociation and discuss its role as a defense in overwhelming situations</w:t>
      </w:r>
    </w:p>
    <w:p w14:paraId="21C09AB3" w14:textId="2BA5E0A2" w:rsidR="00FA18A3" w:rsidRPr="00120026" w:rsidRDefault="00120026" w:rsidP="00FA18A3">
      <w:pPr>
        <w:pStyle w:val="ListParagraph"/>
        <w:numPr>
          <w:ilvl w:val="0"/>
          <w:numId w:val="26"/>
        </w:numPr>
        <w:rPr>
          <w:rFonts w:ascii="Arial" w:hAnsi="Arial" w:cs="Arial"/>
          <w:szCs w:val="24"/>
        </w:rPr>
      </w:pPr>
      <w:r>
        <w:rPr>
          <w:rFonts w:ascii="Arial" w:hAnsi="Arial" w:cs="Arial"/>
          <w:szCs w:val="24"/>
        </w:rPr>
        <w:t>Discuss</w:t>
      </w:r>
      <w:r w:rsidR="00FA18A3" w:rsidRPr="00120026">
        <w:rPr>
          <w:rFonts w:ascii="Arial" w:hAnsi="Arial" w:cs="Arial"/>
          <w:szCs w:val="24"/>
        </w:rPr>
        <w:t xml:space="preserve"> the relationship between complex trauma and dissociative experiences</w:t>
      </w:r>
    </w:p>
    <w:p w14:paraId="74FB817E" w14:textId="0F4BB835" w:rsidR="00FA18A3" w:rsidRPr="00120026" w:rsidRDefault="00FA18A3" w:rsidP="00FA18A3">
      <w:pPr>
        <w:pStyle w:val="ListParagraph"/>
        <w:numPr>
          <w:ilvl w:val="0"/>
          <w:numId w:val="26"/>
        </w:numPr>
        <w:rPr>
          <w:rFonts w:ascii="Arial" w:hAnsi="Arial" w:cs="Arial"/>
          <w:szCs w:val="24"/>
        </w:rPr>
      </w:pPr>
      <w:r w:rsidRPr="00120026">
        <w:rPr>
          <w:rFonts w:ascii="Arial" w:hAnsi="Arial" w:cs="Arial"/>
          <w:szCs w:val="24"/>
        </w:rPr>
        <w:t>Define “betrayal trauma’ and discuss its role in the development of amnesia for complex trauma</w:t>
      </w:r>
    </w:p>
    <w:p w14:paraId="6FA3AF03" w14:textId="77777777" w:rsidR="00FA18A3" w:rsidRPr="00120026" w:rsidRDefault="00FA18A3" w:rsidP="00FA18A3">
      <w:pPr>
        <w:pStyle w:val="ListParagraph"/>
        <w:numPr>
          <w:ilvl w:val="0"/>
          <w:numId w:val="26"/>
        </w:numPr>
        <w:rPr>
          <w:rFonts w:ascii="Arial" w:hAnsi="Arial" w:cs="Arial"/>
          <w:szCs w:val="24"/>
        </w:rPr>
      </w:pPr>
      <w:r w:rsidRPr="00120026">
        <w:rPr>
          <w:rFonts w:ascii="Arial" w:hAnsi="Arial" w:cs="Arial"/>
          <w:szCs w:val="24"/>
        </w:rPr>
        <w:t>Discuss the role of betrayal trauma and victim-perpetrator dynamics within betrayal trauma theory</w:t>
      </w:r>
    </w:p>
    <w:p w14:paraId="757E0A2F" w14:textId="14189D00" w:rsidR="00FA18A3" w:rsidRPr="00120026" w:rsidRDefault="00FA18A3" w:rsidP="00FA18A3">
      <w:pPr>
        <w:pStyle w:val="ListParagraph"/>
        <w:numPr>
          <w:ilvl w:val="0"/>
          <w:numId w:val="26"/>
        </w:numPr>
        <w:rPr>
          <w:rFonts w:ascii="Arial" w:hAnsi="Arial" w:cs="Arial"/>
          <w:szCs w:val="24"/>
        </w:rPr>
      </w:pPr>
      <w:r w:rsidRPr="00120026">
        <w:rPr>
          <w:rFonts w:ascii="Arial" w:hAnsi="Arial" w:cs="Arial"/>
          <w:szCs w:val="24"/>
        </w:rPr>
        <w:t>Apply the above theories to cases in treatment</w:t>
      </w:r>
    </w:p>
    <w:p w14:paraId="7F59B644" w14:textId="77777777" w:rsidR="00FA18A3" w:rsidRPr="00120026" w:rsidRDefault="00FA18A3" w:rsidP="00FA18A3">
      <w:pPr>
        <w:rPr>
          <w:rFonts w:ascii="Arial" w:hAnsi="Arial" w:cs="Arial"/>
          <w:szCs w:val="24"/>
        </w:rPr>
      </w:pPr>
    </w:p>
    <w:p w14:paraId="2FB23F06" w14:textId="77777777" w:rsidR="00FA18A3" w:rsidRPr="00120026" w:rsidRDefault="00FA18A3" w:rsidP="00FA18A3">
      <w:pPr>
        <w:rPr>
          <w:rFonts w:ascii="Arial" w:hAnsi="Arial" w:cs="Arial"/>
          <w:szCs w:val="24"/>
        </w:rPr>
      </w:pPr>
      <w:r w:rsidRPr="00120026">
        <w:rPr>
          <w:rFonts w:ascii="Arial" w:hAnsi="Arial" w:cs="Arial"/>
          <w:szCs w:val="24"/>
        </w:rPr>
        <w:t>Readings:</w:t>
      </w:r>
    </w:p>
    <w:p w14:paraId="64288771" w14:textId="77777777" w:rsidR="00FA18A3" w:rsidRPr="00120026" w:rsidRDefault="00FA18A3" w:rsidP="00120026">
      <w:pPr>
        <w:pStyle w:val="ListParagraph"/>
        <w:numPr>
          <w:ilvl w:val="0"/>
          <w:numId w:val="28"/>
        </w:numPr>
        <w:rPr>
          <w:rFonts w:ascii="Arial" w:hAnsi="Arial" w:cs="Arial"/>
          <w:szCs w:val="24"/>
        </w:rPr>
      </w:pPr>
      <w:bookmarkStart w:id="6" w:name="OLE_LINK138"/>
      <w:bookmarkStart w:id="7" w:name="OLE_LINK139"/>
      <w:bookmarkStart w:id="8" w:name="OLE_LINK23"/>
      <w:bookmarkStart w:id="9" w:name="OLE_LINK24"/>
      <w:r w:rsidRPr="00120026">
        <w:rPr>
          <w:rFonts w:ascii="Arial" w:hAnsi="Arial" w:cs="Arial"/>
          <w:szCs w:val="24"/>
        </w:rPr>
        <w:t xml:space="preserve">Courtois, CA, and Ford, </w:t>
      </w:r>
      <w:proofErr w:type="gramStart"/>
      <w:r w:rsidRPr="00120026">
        <w:rPr>
          <w:rFonts w:ascii="Arial" w:hAnsi="Arial" w:cs="Arial"/>
          <w:szCs w:val="24"/>
        </w:rPr>
        <w:t>JD  (</w:t>
      </w:r>
      <w:proofErr w:type="gramEnd"/>
      <w:r w:rsidRPr="00120026">
        <w:rPr>
          <w:rFonts w:ascii="Arial" w:hAnsi="Arial" w:cs="Arial"/>
          <w:szCs w:val="24"/>
        </w:rPr>
        <w:t xml:space="preserve">2013) </w:t>
      </w:r>
      <w:r w:rsidRPr="00120026">
        <w:rPr>
          <w:rFonts w:ascii="Arial" w:hAnsi="Arial" w:cs="Arial"/>
          <w:i/>
          <w:szCs w:val="24"/>
        </w:rPr>
        <w:t>Treatment of Complex Trauma: A Sequenced, Relationship-Based Approach.</w:t>
      </w:r>
      <w:r w:rsidRPr="00120026">
        <w:rPr>
          <w:rFonts w:ascii="Arial" w:hAnsi="Arial" w:cs="Arial"/>
          <w:szCs w:val="24"/>
        </w:rPr>
        <w:t xml:space="preserve"> NY, NY: The Guilford Press</w:t>
      </w:r>
      <w:bookmarkEnd w:id="6"/>
      <w:bookmarkEnd w:id="7"/>
      <w:r w:rsidRPr="00120026">
        <w:rPr>
          <w:rFonts w:ascii="Arial" w:hAnsi="Arial" w:cs="Arial"/>
          <w:szCs w:val="24"/>
        </w:rPr>
        <w:t>. pp. 235 – 268 (Chapter 8).</w:t>
      </w:r>
    </w:p>
    <w:p w14:paraId="01E0F816" w14:textId="6683F786" w:rsidR="00FA18A3" w:rsidRPr="00120026" w:rsidRDefault="00FA18A3" w:rsidP="00120026">
      <w:pPr>
        <w:pStyle w:val="ListParagraph"/>
        <w:numPr>
          <w:ilvl w:val="0"/>
          <w:numId w:val="28"/>
        </w:numPr>
        <w:rPr>
          <w:rStyle w:val="Hyperlink"/>
          <w:rFonts w:ascii="Arial" w:hAnsi="Arial" w:cs="Arial"/>
          <w:color w:val="auto"/>
          <w:szCs w:val="24"/>
          <w:u w:val="none"/>
        </w:rPr>
      </w:pPr>
      <w:bookmarkStart w:id="10" w:name="_Hlk38194596"/>
      <w:bookmarkStart w:id="11" w:name="OLE_LINK25"/>
      <w:bookmarkStart w:id="12" w:name="OLE_LINK26"/>
      <w:bookmarkEnd w:id="8"/>
      <w:bookmarkEnd w:id="9"/>
      <w:proofErr w:type="spellStart"/>
      <w:r w:rsidRPr="00120026">
        <w:rPr>
          <w:rFonts w:ascii="Arial" w:hAnsi="Arial" w:cs="Arial"/>
          <w:szCs w:val="24"/>
        </w:rPr>
        <w:t>Freyd</w:t>
      </w:r>
      <w:proofErr w:type="spellEnd"/>
      <w:r w:rsidRPr="00120026">
        <w:rPr>
          <w:rFonts w:ascii="Arial" w:hAnsi="Arial" w:cs="Arial"/>
          <w:szCs w:val="24"/>
        </w:rPr>
        <w:t xml:space="preserve">, JJ (1994) Betrayal Trauma: Traumatic Amnesia as an Adaptive Response to Childhood Abuse, </w:t>
      </w:r>
      <w:r w:rsidRPr="00120026">
        <w:rPr>
          <w:rFonts w:ascii="Arial" w:hAnsi="Arial" w:cs="Arial"/>
          <w:i/>
          <w:szCs w:val="24"/>
        </w:rPr>
        <w:t xml:space="preserve">Ethics and Behavior, 4(4), 307 – 329. </w:t>
      </w:r>
      <w:bookmarkStart w:id="13" w:name="OLE_LINK134"/>
      <w:bookmarkStart w:id="14" w:name="OLE_LINK135"/>
    </w:p>
    <w:bookmarkEnd w:id="10"/>
    <w:p w14:paraId="2E9A0509" w14:textId="66B8D0B1" w:rsidR="00FA18A3" w:rsidRPr="00120026" w:rsidRDefault="00FA18A3" w:rsidP="00120026">
      <w:pPr>
        <w:pStyle w:val="ListParagraph"/>
        <w:numPr>
          <w:ilvl w:val="0"/>
          <w:numId w:val="28"/>
        </w:numPr>
        <w:autoSpaceDE w:val="0"/>
        <w:autoSpaceDN w:val="0"/>
        <w:adjustRightInd w:val="0"/>
        <w:rPr>
          <w:rFonts w:ascii="Arial" w:eastAsiaTheme="minorHAnsi" w:hAnsi="Arial" w:cs="Arial"/>
          <w:szCs w:val="24"/>
          <w:lang w:eastAsia="en-US"/>
        </w:rPr>
      </w:pPr>
      <w:r w:rsidRPr="00120026">
        <w:rPr>
          <w:rFonts w:ascii="Arial" w:eastAsiaTheme="minorHAnsi" w:hAnsi="Arial" w:cs="Arial"/>
          <w:szCs w:val="24"/>
          <w:lang w:eastAsia="en-US"/>
        </w:rPr>
        <w:t xml:space="preserve">Hyland, P., Shevlin, M., </w:t>
      </w:r>
      <w:proofErr w:type="spellStart"/>
      <w:r w:rsidRPr="00120026">
        <w:rPr>
          <w:rFonts w:ascii="Arial" w:eastAsiaTheme="minorHAnsi" w:hAnsi="Arial" w:cs="Arial"/>
          <w:szCs w:val="24"/>
          <w:lang w:eastAsia="en-US"/>
        </w:rPr>
        <w:t>Fyvie</w:t>
      </w:r>
      <w:proofErr w:type="spellEnd"/>
      <w:r w:rsidRPr="00120026">
        <w:rPr>
          <w:rFonts w:ascii="Arial" w:eastAsiaTheme="minorHAnsi" w:hAnsi="Arial" w:cs="Arial"/>
          <w:szCs w:val="24"/>
          <w:lang w:eastAsia="en-US"/>
        </w:rPr>
        <w:t xml:space="preserve">, C., </w:t>
      </w:r>
      <w:proofErr w:type="spellStart"/>
      <w:r w:rsidRPr="00120026">
        <w:rPr>
          <w:rFonts w:ascii="Arial" w:eastAsiaTheme="minorHAnsi" w:hAnsi="Arial" w:cs="Arial"/>
          <w:szCs w:val="24"/>
          <w:lang w:eastAsia="en-US"/>
        </w:rPr>
        <w:t>Cloitre</w:t>
      </w:r>
      <w:proofErr w:type="spellEnd"/>
      <w:r w:rsidRPr="00120026">
        <w:rPr>
          <w:rFonts w:ascii="Arial" w:eastAsiaTheme="minorHAnsi" w:hAnsi="Arial" w:cs="Arial"/>
          <w:szCs w:val="24"/>
          <w:lang w:eastAsia="en-US"/>
        </w:rPr>
        <w:t xml:space="preserve">, M. &amp; </w:t>
      </w:r>
      <w:proofErr w:type="spellStart"/>
      <w:r w:rsidRPr="00120026">
        <w:rPr>
          <w:rFonts w:ascii="Arial" w:eastAsiaTheme="minorHAnsi" w:hAnsi="Arial" w:cs="Arial"/>
          <w:szCs w:val="24"/>
          <w:lang w:eastAsia="en-US"/>
        </w:rPr>
        <w:t>Karatzias</w:t>
      </w:r>
      <w:proofErr w:type="spellEnd"/>
      <w:r w:rsidRPr="00120026">
        <w:rPr>
          <w:rFonts w:ascii="Arial" w:eastAsiaTheme="minorHAnsi" w:hAnsi="Arial" w:cs="Arial"/>
          <w:szCs w:val="24"/>
          <w:lang w:eastAsia="en-US"/>
        </w:rPr>
        <w:t>, T. (2020): The relationship between ICD-11 PTSD, complex PTSD and dissociative experiences, Journal of Trauma &amp; Dissociation, 21:1, 62-72</w:t>
      </w:r>
    </w:p>
    <w:p w14:paraId="65C00815" w14:textId="77777777" w:rsidR="00FA18A3" w:rsidRPr="00120026" w:rsidRDefault="00FA18A3" w:rsidP="00120026">
      <w:pPr>
        <w:pStyle w:val="ListParagraph"/>
        <w:numPr>
          <w:ilvl w:val="0"/>
          <w:numId w:val="28"/>
        </w:numPr>
        <w:autoSpaceDE w:val="0"/>
        <w:autoSpaceDN w:val="0"/>
        <w:adjustRightInd w:val="0"/>
        <w:rPr>
          <w:rFonts w:ascii="Arial" w:eastAsiaTheme="minorHAnsi" w:hAnsi="Arial" w:cs="Arial"/>
          <w:szCs w:val="24"/>
          <w:lang w:eastAsia="en-US"/>
        </w:rPr>
      </w:pPr>
      <w:r w:rsidRPr="00120026">
        <w:rPr>
          <w:rFonts w:ascii="Arial" w:eastAsiaTheme="minorHAnsi" w:hAnsi="Arial" w:cs="Arial"/>
          <w:szCs w:val="24"/>
          <w:lang w:eastAsia="en-US"/>
        </w:rPr>
        <w:t xml:space="preserve">Gagnon, K.L., Lee, M.S., &amp; </w:t>
      </w:r>
      <w:proofErr w:type="spellStart"/>
      <w:r w:rsidRPr="00120026">
        <w:rPr>
          <w:rFonts w:ascii="Arial" w:eastAsiaTheme="minorHAnsi" w:hAnsi="Arial" w:cs="Arial"/>
          <w:szCs w:val="24"/>
          <w:lang w:eastAsia="en-US"/>
        </w:rPr>
        <w:t>DePrince</w:t>
      </w:r>
      <w:proofErr w:type="spellEnd"/>
      <w:r w:rsidRPr="00120026">
        <w:rPr>
          <w:rFonts w:ascii="Arial" w:eastAsiaTheme="minorHAnsi" w:hAnsi="Arial" w:cs="Arial"/>
          <w:szCs w:val="24"/>
          <w:lang w:eastAsia="en-US"/>
        </w:rPr>
        <w:t>, A.P. (2017) Victim–perpetrator dynamics through the lens of betrayal trauma theory, Journal of Trauma &amp; Dissociation, 18:3, 373-382</w:t>
      </w:r>
    </w:p>
    <w:bookmarkEnd w:id="11"/>
    <w:bookmarkEnd w:id="12"/>
    <w:bookmarkEnd w:id="13"/>
    <w:bookmarkEnd w:id="14"/>
    <w:p w14:paraId="4237D8EE" w14:textId="77777777" w:rsidR="00386A09" w:rsidRPr="00120026" w:rsidRDefault="00386A09" w:rsidP="00F8290B">
      <w:pPr>
        <w:rPr>
          <w:rFonts w:ascii="Arial" w:hAnsi="Arial" w:cs="Arial"/>
          <w:szCs w:val="24"/>
        </w:rPr>
      </w:pPr>
    </w:p>
    <w:p w14:paraId="14E8896F" w14:textId="15A76B0A" w:rsidR="00452216" w:rsidRPr="00120026" w:rsidRDefault="00386A09" w:rsidP="00F8290B">
      <w:pPr>
        <w:rPr>
          <w:rFonts w:ascii="Arial" w:hAnsi="Arial" w:cs="Arial"/>
          <w:szCs w:val="24"/>
        </w:rPr>
      </w:pPr>
      <w:r w:rsidRPr="00120026">
        <w:rPr>
          <w:rFonts w:ascii="Arial" w:hAnsi="Arial" w:cs="Arial"/>
          <w:szCs w:val="24"/>
        </w:rPr>
        <w:t>Time</w:t>
      </w:r>
      <w:r w:rsidR="00120026">
        <w:rPr>
          <w:rFonts w:ascii="Arial" w:hAnsi="Arial" w:cs="Arial"/>
          <w:szCs w:val="24"/>
        </w:rPr>
        <w:t>d</w:t>
      </w:r>
      <w:r w:rsidRPr="00120026">
        <w:rPr>
          <w:rFonts w:ascii="Arial" w:hAnsi="Arial" w:cs="Arial"/>
          <w:szCs w:val="24"/>
        </w:rPr>
        <w:t xml:space="preserve"> outline</w:t>
      </w:r>
      <w:r w:rsidR="00CC107F" w:rsidRPr="00120026">
        <w:rPr>
          <w:rFonts w:ascii="Arial" w:hAnsi="Arial" w:cs="Arial"/>
          <w:szCs w:val="24"/>
        </w:rPr>
        <w:t>:</w:t>
      </w:r>
    </w:p>
    <w:p w14:paraId="42DC78DB" w14:textId="203EF275" w:rsidR="001D7C54" w:rsidRDefault="001D7C54" w:rsidP="00386A09">
      <w:pPr>
        <w:rPr>
          <w:rFonts w:ascii="Arial" w:hAnsi="Arial" w:cs="Arial"/>
          <w:szCs w:val="24"/>
        </w:rPr>
      </w:pPr>
      <w:r>
        <w:rPr>
          <w:rFonts w:ascii="Arial" w:hAnsi="Arial" w:cs="Arial"/>
          <w:szCs w:val="24"/>
        </w:rPr>
        <w:t>30 minutes:   Introduction of students and instructors (not eligible for CEs)</w:t>
      </w:r>
    </w:p>
    <w:p w14:paraId="2B6FE81F" w14:textId="7C8985BC" w:rsidR="00386A09" w:rsidRPr="00120026" w:rsidRDefault="00981470" w:rsidP="00386A09">
      <w:pPr>
        <w:rPr>
          <w:rFonts w:ascii="Arial" w:hAnsi="Arial" w:cs="Arial"/>
          <w:szCs w:val="24"/>
        </w:rPr>
      </w:pPr>
      <w:r w:rsidRPr="00596F39">
        <w:rPr>
          <w:rFonts w:ascii="Arial" w:hAnsi="Arial" w:cs="Arial"/>
          <w:szCs w:val="24"/>
        </w:rPr>
        <w:t>20</w:t>
      </w:r>
      <w:r w:rsidR="00386A09" w:rsidRPr="00120026">
        <w:rPr>
          <w:rFonts w:ascii="Arial" w:hAnsi="Arial" w:cs="Arial"/>
          <w:szCs w:val="24"/>
        </w:rPr>
        <w:t xml:space="preserve"> minutes:</w:t>
      </w:r>
      <w:r w:rsidR="00386A09" w:rsidRPr="00120026">
        <w:rPr>
          <w:rFonts w:ascii="Arial" w:hAnsi="Arial" w:cs="Arial"/>
          <w:szCs w:val="24"/>
        </w:rPr>
        <w:tab/>
        <w:t>Discuss</w:t>
      </w:r>
      <w:r w:rsidR="005779B4" w:rsidRPr="00120026">
        <w:rPr>
          <w:rFonts w:ascii="Arial" w:hAnsi="Arial" w:cs="Arial"/>
          <w:szCs w:val="24"/>
        </w:rPr>
        <w:t xml:space="preserve">ion </w:t>
      </w:r>
      <w:bookmarkStart w:id="15" w:name="_Hlk36801996"/>
      <w:r w:rsidR="005779B4" w:rsidRPr="00120026">
        <w:rPr>
          <w:rFonts w:ascii="Arial" w:hAnsi="Arial" w:cs="Arial"/>
          <w:szCs w:val="24"/>
        </w:rPr>
        <w:t xml:space="preserve">of </w:t>
      </w:r>
      <w:r w:rsidR="00C07EC8" w:rsidRPr="00120026">
        <w:rPr>
          <w:rFonts w:ascii="Arial" w:hAnsi="Arial" w:cs="Arial"/>
          <w:szCs w:val="24"/>
        </w:rPr>
        <w:t xml:space="preserve">Reading </w:t>
      </w:r>
      <w:r w:rsidR="005779B4" w:rsidRPr="00120026">
        <w:rPr>
          <w:rFonts w:ascii="Arial" w:hAnsi="Arial" w:cs="Arial"/>
          <w:szCs w:val="24"/>
        </w:rPr>
        <w:t xml:space="preserve">A </w:t>
      </w:r>
      <w:bookmarkEnd w:id="15"/>
      <w:r w:rsidR="005779B4" w:rsidRPr="00120026">
        <w:rPr>
          <w:rFonts w:ascii="Arial" w:hAnsi="Arial" w:cs="Arial"/>
          <w:szCs w:val="24"/>
        </w:rPr>
        <w:t xml:space="preserve">– </w:t>
      </w:r>
      <w:r w:rsidRPr="00596F39">
        <w:rPr>
          <w:rFonts w:ascii="Arial" w:hAnsi="Arial" w:cs="Arial"/>
          <w:szCs w:val="24"/>
        </w:rPr>
        <w:t>dissociation as a defense</w:t>
      </w:r>
    </w:p>
    <w:p w14:paraId="056AF5DB" w14:textId="25D0BFF1" w:rsidR="00386A09" w:rsidRPr="00120026" w:rsidRDefault="00981470" w:rsidP="00386A09">
      <w:pPr>
        <w:rPr>
          <w:rFonts w:ascii="Arial" w:hAnsi="Arial" w:cs="Arial"/>
          <w:szCs w:val="24"/>
        </w:rPr>
      </w:pPr>
      <w:r w:rsidRPr="00596F39">
        <w:rPr>
          <w:rFonts w:ascii="Arial" w:hAnsi="Arial" w:cs="Arial"/>
          <w:szCs w:val="24"/>
        </w:rPr>
        <w:t>20</w:t>
      </w:r>
      <w:r w:rsidR="005779B4" w:rsidRPr="00120026">
        <w:rPr>
          <w:rFonts w:ascii="Arial" w:hAnsi="Arial" w:cs="Arial"/>
          <w:szCs w:val="24"/>
        </w:rPr>
        <w:t xml:space="preserve"> minutes:</w:t>
      </w:r>
      <w:r w:rsidR="005779B4" w:rsidRPr="00120026">
        <w:rPr>
          <w:rFonts w:ascii="Arial" w:hAnsi="Arial" w:cs="Arial"/>
          <w:szCs w:val="24"/>
        </w:rPr>
        <w:tab/>
      </w:r>
      <w:bookmarkStart w:id="16" w:name="_Hlk36802016"/>
      <w:r w:rsidR="00386A09" w:rsidRPr="00120026">
        <w:rPr>
          <w:rFonts w:ascii="Arial" w:hAnsi="Arial" w:cs="Arial"/>
          <w:szCs w:val="24"/>
        </w:rPr>
        <w:t>Discuss</w:t>
      </w:r>
      <w:r w:rsidR="005779B4" w:rsidRPr="00120026">
        <w:rPr>
          <w:rFonts w:ascii="Arial" w:hAnsi="Arial" w:cs="Arial"/>
          <w:szCs w:val="24"/>
        </w:rPr>
        <w:t>ion</w:t>
      </w:r>
      <w:r w:rsidR="00386A09" w:rsidRPr="00120026">
        <w:rPr>
          <w:rFonts w:ascii="Arial" w:hAnsi="Arial" w:cs="Arial"/>
          <w:szCs w:val="24"/>
        </w:rPr>
        <w:t xml:space="preserve"> </w:t>
      </w:r>
      <w:r w:rsidR="005779B4" w:rsidRPr="00120026">
        <w:rPr>
          <w:rFonts w:ascii="Arial" w:hAnsi="Arial" w:cs="Arial"/>
          <w:szCs w:val="24"/>
        </w:rPr>
        <w:t xml:space="preserve">of </w:t>
      </w:r>
      <w:r w:rsidR="00C07EC8" w:rsidRPr="00120026">
        <w:rPr>
          <w:rFonts w:ascii="Arial" w:hAnsi="Arial" w:cs="Arial"/>
          <w:szCs w:val="24"/>
        </w:rPr>
        <w:t xml:space="preserve">Reading </w:t>
      </w:r>
      <w:r w:rsidRPr="00596F39">
        <w:rPr>
          <w:rFonts w:ascii="Arial" w:hAnsi="Arial" w:cs="Arial"/>
          <w:szCs w:val="24"/>
        </w:rPr>
        <w:t>C</w:t>
      </w:r>
      <w:r w:rsidR="005779B4" w:rsidRPr="00120026">
        <w:rPr>
          <w:rFonts w:ascii="Arial" w:hAnsi="Arial" w:cs="Arial"/>
          <w:szCs w:val="24"/>
        </w:rPr>
        <w:t xml:space="preserve"> </w:t>
      </w:r>
      <w:bookmarkEnd w:id="16"/>
      <w:proofErr w:type="gramStart"/>
      <w:r w:rsidR="005779B4" w:rsidRPr="00120026">
        <w:rPr>
          <w:rFonts w:ascii="Arial" w:hAnsi="Arial" w:cs="Arial"/>
          <w:szCs w:val="24"/>
        </w:rPr>
        <w:t xml:space="preserve">-  </w:t>
      </w:r>
      <w:r w:rsidRPr="00596F39">
        <w:rPr>
          <w:rFonts w:ascii="Arial" w:hAnsi="Arial" w:cs="Arial"/>
          <w:szCs w:val="24"/>
        </w:rPr>
        <w:t>relationship</w:t>
      </w:r>
      <w:proofErr w:type="gramEnd"/>
      <w:r w:rsidRPr="00596F39">
        <w:rPr>
          <w:rFonts w:ascii="Arial" w:hAnsi="Arial" w:cs="Arial"/>
          <w:szCs w:val="24"/>
        </w:rPr>
        <w:t xml:space="preserve"> between </w:t>
      </w:r>
      <w:r w:rsidR="00386A09" w:rsidRPr="00120026">
        <w:rPr>
          <w:rFonts w:ascii="Arial" w:hAnsi="Arial" w:cs="Arial"/>
          <w:szCs w:val="24"/>
        </w:rPr>
        <w:t>complex trauma</w:t>
      </w:r>
      <w:r w:rsidRPr="00596F39">
        <w:rPr>
          <w:rFonts w:ascii="Arial" w:hAnsi="Arial" w:cs="Arial"/>
          <w:szCs w:val="24"/>
        </w:rPr>
        <w:t xml:space="preserve"> and dissociative experiences</w:t>
      </w:r>
    </w:p>
    <w:p w14:paraId="02CF132D" w14:textId="2D618C0D" w:rsidR="00386A09" w:rsidRPr="00120026" w:rsidRDefault="00981470" w:rsidP="00386A09">
      <w:pPr>
        <w:rPr>
          <w:rFonts w:ascii="Arial" w:hAnsi="Arial" w:cs="Arial"/>
          <w:szCs w:val="24"/>
        </w:rPr>
      </w:pPr>
      <w:r w:rsidRPr="00596F39">
        <w:rPr>
          <w:rFonts w:ascii="Arial" w:hAnsi="Arial" w:cs="Arial"/>
          <w:szCs w:val="24"/>
        </w:rPr>
        <w:t>20</w:t>
      </w:r>
      <w:r w:rsidRPr="00120026">
        <w:rPr>
          <w:rFonts w:ascii="Arial" w:hAnsi="Arial" w:cs="Arial"/>
          <w:szCs w:val="24"/>
        </w:rPr>
        <w:t xml:space="preserve"> </w:t>
      </w:r>
      <w:r w:rsidR="00386A09" w:rsidRPr="00120026">
        <w:rPr>
          <w:rFonts w:ascii="Arial" w:hAnsi="Arial" w:cs="Arial"/>
          <w:szCs w:val="24"/>
        </w:rPr>
        <w:t xml:space="preserve">minutes: </w:t>
      </w:r>
      <w:r w:rsidR="00386A09" w:rsidRPr="00120026">
        <w:rPr>
          <w:rFonts w:ascii="Arial" w:hAnsi="Arial" w:cs="Arial"/>
          <w:szCs w:val="24"/>
        </w:rPr>
        <w:tab/>
      </w:r>
      <w:r w:rsidR="005779B4" w:rsidRPr="00120026">
        <w:rPr>
          <w:rFonts w:ascii="Arial" w:hAnsi="Arial" w:cs="Arial"/>
          <w:szCs w:val="24"/>
        </w:rPr>
        <w:t xml:space="preserve">Discussion of </w:t>
      </w:r>
      <w:r w:rsidR="00C07EC8" w:rsidRPr="00120026">
        <w:rPr>
          <w:rFonts w:ascii="Arial" w:hAnsi="Arial" w:cs="Arial"/>
          <w:szCs w:val="24"/>
        </w:rPr>
        <w:t xml:space="preserve">Reading </w:t>
      </w:r>
      <w:r w:rsidR="005779B4" w:rsidRPr="00120026">
        <w:rPr>
          <w:rFonts w:ascii="Arial" w:hAnsi="Arial" w:cs="Arial"/>
          <w:szCs w:val="24"/>
        </w:rPr>
        <w:t xml:space="preserve">B </w:t>
      </w:r>
      <w:r w:rsidRPr="00596F39">
        <w:rPr>
          <w:rFonts w:ascii="Arial" w:hAnsi="Arial" w:cs="Arial"/>
          <w:szCs w:val="24"/>
        </w:rPr>
        <w:t>–</w:t>
      </w:r>
      <w:r w:rsidR="005779B4" w:rsidRPr="00120026">
        <w:rPr>
          <w:rFonts w:ascii="Arial" w:hAnsi="Arial" w:cs="Arial"/>
          <w:szCs w:val="24"/>
        </w:rPr>
        <w:t xml:space="preserve"> </w:t>
      </w:r>
      <w:r w:rsidRPr="00596F39">
        <w:rPr>
          <w:rFonts w:ascii="Arial" w:hAnsi="Arial" w:cs="Arial"/>
          <w:szCs w:val="24"/>
        </w:rPr>
        <w:t>adaptive response of traumatic amnesia in betrayal trauma</w:t>
      </w:r>
    </w:p>
    <w:p w14:paraId="786B0F56" w14:textId="277FFCAB" w:rsidR="00386A09" w:rsidRPr="00596F39" w:rsidRDefault="00981470" w:rsidP="00386A09">
      <w:pPr>
        <w:rPr>
          <w:rFonts w:ascii="Arial" w:hAnsi="Arial" w:cs="Arial"/>
          <w:szCs w:val="24"/>
        </w:rPr>
      </w:pPr>
      <w:r w:rsidRPr="00596F39">
        <w:rPr>
          <w:rFonts w:ascii="Arial" w:hAnsi="Arial" w:cs="Arial"/>
          <w:szCs w:val="24"/>
        </w:rPr>
        <w:t>15</w:t>
      </w:r>
      <w:r w:rsidRPr="00120026">
        <w:rPr>
          <w:rFonts w:ascii="Arial" w:hAnsi="Arial" w:cs="Arial"/>
          <w:szCs w:val="24"/>
        </w:rPr>
        <w:t xml:space="preserve"> </w:t>
      </w:r>
      <w:r w:rsidR="00386A09" w:rsidRPr="00120026">
        <w:rPr>
          <w:rFonts w:ascii="Arial" w:hAnsi="Arial" w:cs="Arial"/>
          <w:szCs w:val="24"/>
        </w:rPr>
        <w:t xml:space="preserve">minutes: </w:t>
      </w:r>
      <w:r w:rsidR="00386A09" w:rsidRPr="00120026">
        <w:rPr>
          <w:rFonts w:ascii="Arial" w:hAnsi="Arial" w:cs="Arial"/>
          <w:szCs w:val="24"/>
        </w:rPr>
        <w:tab/>
      </w:r>
      <w:r w:rsidR="005779B4" w:rsidRPr="00120026">
        <w:rPr>
          <w:rFonts w:ascii="Arial" w:hAnsi="Arial" w:cs="Arial"/>
          <w:szCs w:val="24"/>
        </w:rPr>
        <w:t xml:space="preserve">Discussion of </w:t>
      </w:r>
      <w:r w:rsidR="00C07EC8" w:rsidRPr="00120026">
        <w:rPr>
          <w:rFonts w:ascii="Arial" w:hAnsi="Arial" w:cs="Arial"/>
          <w:szCs w:val="24"/>
        </w:rPr>
        <w:t xml:space="preserve">Reading </w:t>
      </w:r>
      <w:r w:rsidRPr="00596F39">
        <w:rPr>
          <w:rFonts w:ascii="Arial" w:hAnsi="Arial" w:cs="Arial"/>
          <w:szCs w:val="24"/>
        </w:rPr>
        <w:t>D</w:t>
      </w:r>
      <w:r w:rsidR="005779B4" w:rsidRPr="00120026">
        <w:rPr>
          <w:rFonts w:ascii="Arial" w:hAnsi="Arial" w:cs="Arial"/>
          <w:szCs w:val="24"/>
        </w:rPr>
        <w:t xml:space="preserve"> </w:t>
      </w:r>
      <w:r w:rsidR="0076684E" w:rsidRPr="00596F39">
        <w:rPr>
          <w:rFonts w:ascii="Arial" w:hAnsi="Arial" w:cs="Arial"/>
          <w:szCs w:val="24"/>
        </w:rPr>
        <w:t>–</w:t>
      </w:r>
      <w:r w:rsidR="005779B4" w:rsidRPr="00120026">
        <w:rPr>
          <w:rFonts w:ascii="Arial" w:hAnsi="Arial" w:cs="Arial"/>
          <w:szCs w:val="24"/>
        </w:rPr>
        <w:t xml:space="preserve"> </w:t>
      </w:r>
      <w:r w:rsidR="0076684E" w:rsidRPr="00596F39">
        <w:rPr>
          <w:rFonts w:ascii="Arial" w:hAnsi="Arial" w:cs="Arial"/>
          <w:szCs w:val="24"/>
        </w:rPr>
        <w:t>victim-perpetrator dynamics and betrayal trauma</w:t>
      </w:r>
    </w:p>
    <w:p w14:paraId="6E6F7F56" w14:textId="31694CAD" w:rsidR="00981470" w:rsidRPr="00120026" w:rsidRDefault="00981470" w:rsidP="00386A09">
      <w:pPr>
        <w:rPr>
          <w:rFonts w:ascii="Arial" w:hAnsi="Arial" w:cs="Arial"/>
          <w:szCs w:val="24"/>
        </w:rPr>
      </w:pPr>
      <w:r w:rsidRPr="00596F39">
        <w:rPr>
          <w:rFonts w:ascii="Arial" w:hAnsi="Arial" w:cs="Arial"/>
          <w:szCs w:val="24"/>
        </w:rPr>
        <w:t xml:space="preserve">75 minutes: </w:t>
      </w:r>
      <w:bookmarkStart w:id="17" w:name="_Hlk38195558"/>
      <w:r w:rsidR="00550725">
        <w:rPr>
          <w:rFonts w:ascii="Arial" w:hAnsi="Arial" w:cs="Arial"/>
          <w:szCs w:val="24"/>
        </w:rPr>
        <w:t xml:space="preserve">  </w:t>
      </w:r>
      <w:r w:rsidRPr="00596F39">
        <w:rPr>
          <w:rFonts w:ascii="Arial" w:hAnsi="Arial" w:cs="Arial"/>
          <w:szCs w:val="24"/>
        </w:rPr>
        <w:t xml:space="preserve">Discussion of case materials applying the above readings </w:t>
      </w:r>
      <w:r w:rsidR="0076684E" w:rsidRPr="00596F39">
        <w:rPr>
          <w:rFonts w:ascii="Arial" w:hAnsi="Arial" w:cs="Arial"/>
          <w:szCs w:val="24"/>
        </w:rPr>
        <w:t>to disguised cases</w:t>
      </w:r>
    </w:p>
    <w:bookmarkEnd w:id="17"/>
    <w:p w14:paraId="302D66AF" w14:textId="7F28B484" w:rsidR="00386A09" w:rsidRPr="00120026" w:rsidRDefault="00386A09" w:rsidP="00F8290B">
      <w:pPr>
        <w:rPr>
          <w:rFonts w:ascii="Arial" w:hAnsi="Arial" w:cs="Arial"/>
          <w:szCs w:val="24"/>
        </w:rPr>
      </w:pPr>
    </w:p>
    <w:p w14:paraId="3FD4A109" w14:textId="77777777" w:rsidR="00120026" w:rsidRDefault="00120026" w:rsidP="00F8290B">
      <w:pPr>
        <w:rPr>
          <w:rFonts w:ascii="Arial" w:hAnsi="Arial" w:cs="Arial"/>
          <w:b/>
          <w:bCs/>
          <w:szCs w:val="24"/>
        </w:rPr>
      </w:pPr>
    </w:p>
    <w:p w14:paraId="7D20C9BC" w14:textId="77777777" w:rsidR="00120026" w:rsidRDefault="00120026" w:rsidP="00F8290B">
      <w:pPr>
        <w:rPr>
          <w:rFonts w:ascii="Arial" w:hAnsi="Arial" w:cs="Arial"/>
          <w:b/>
          <w:bCs/>
          <w:szCs w:val="24"/>
        </w:rPr>
      </w:pPr>
    </w:p>
    <w:p w14:paraId="01CDD5A9" w14:textId="77777777" w:rsidR="00120026" w:rsidRDefault="00120026" w:rsidP="00F8290B">
      <w:pPr>
        <w:rPr>
          <w:rFonts w:ascii="Arial" w:hAnsi="Arial" w:cs="Arial"/>
          <w:b/>
          <w:bCs/>
          <w:szCs w:val="24"/>
        </w:rPr>
      </w:pPr>
    </w:p>
    <w:p w14:paraId="37ED152E" w14:textId="49D2222F" w:rsidR="00F8290B" w:rsidRPr="00120026" w:rsidRDefault="006E7982" w:rsidP="00F8290B">
      <w:pPr>
        <w:rPr>
          <w:rFonts w:ascii="Arial" w:hAnsi="Arial" w:cs="Arial"/>
          <w:szCs w:val="24"/>
        </w:rPr>
      </w:pPr>
      <w:r w:rsidRPr="00120026">
        <w:rPr>
          <w:rFonts w:ascii="Arial" w:hAnsi="Arial" w:cs="Arial"/>
          <w:b/>
          <w:bCs/>
          <w:szCs w:val="24"/>
        </w:rPr>
        <w:t>Session</w:t>
      </w:r>
      <w:r w:rsidR="003834FA" w:rsidRPr="00120026">
        <w:rPr>
          <w:rFonts w:ascii="Arial" w:hAnsi="Arial" w:cs="Arial"/>
          <w:b/>
          <w:bCs/>
          <w:szCs w:val="24"/>
        </w:rPr>
        <w:t xml:space="preserve"> T</w:t>
      </w:r>
      <w:r w:rsidR="00F8290B" w:rsidRPr="00120026">
        <w:rPr>
          <w:rFonts w:ascii="Arial" w:hAnsi="Arial" w:cs="Arial"/>
          <w:b/>
          <w:bCs/>
          <w:szCs w:val="24"/>
        </w:rPr>
        <w:t>wo</w:t>
      </w:r>
      <w:r w:rsidR="00B14BE7" w:rsidRPr="00120026">
        <w:rPr>
          <w:rFonts w:ascii="Arial" w:hAnsi="Arial" w:cs="Arial"/>
          <w:szCs w:val="24"/>
        </w:rPr>
        <w:t xml:space="preserve"> –</w:t>
      </w:r>
      <w:bookmarkStart w:id="18" w:name="_Hlk38194495"/>
      <w:r w:rsidR="001D7C54">
        <w:rPr>
          <w:rFonts w:ascii="Arial" w:hAnsi="Arial" w:cs="Arial"/>
          <w:szCs w:val="24"/>
        </w:rPr>
        <w:t xml:space="preserve"> </w:t>
      </w:r>
      <w:r w:rsidR="00B14BE7" w:rsidRPr="00120026">
        <w:rPr>
          <w:rFonts w:ascii="Arial" w:hAnsi="Arial" w:cs="Arial"/>
          <w:szCs w:val="24"/>
        </w:rPr>
        <w:t>Content Level: Beginning and intermediate</w:t>
      </w:r>
    </w:p>
    <w:bookmarkEnd w:id="18"/>
    <w:p w14:paraId="19FC284A" w14:textId="77777777" w:rsidR="00650CBA" w:rsidRPr="00120026" w:rsidRDefault="00650CBA" w:rsidP="00F8290B">
      <w:pPr>
        <w:rPr>
          <w:rFonts w:ascii="Arial" w:hAnsi="Arial" w:cs="Arial"/>
          <w:i/>
          <w:iCs/>
          <w:szCs w:val="24"/>
        </w:rPr>
      </w:pPr>
    </w:p>
    <w:p w14:paraId="3DA9AAA4" w14:textId="07D0B82E" w:rsidR="00A41DC6" w:rsidRPr="00120026" w:rsidRDefault="00A41DC6" w:rsidP="00A41DC6">
      <w:pPr>
        <w:rPr>
          <w:rFonts w:ascii="Arial" w:hAnsi="Arial" w:cs="Arial"/>
          <w:i/>
          <w:szCs w:val="24"/>
        </w:rPr>
      </w:pPr>
      <w:r w:rsidRPr="00120026">
        <w:rPr>
          <w:rFonts w:ascii="Arial" w:hAnsi="Arial" w:cs="Arial"/>
          <w:i/>
          <w:szCs w:val="24"/>
        </w:rPr>
        <w:t>Attachment styles and their implications in therapy</w:t>
      </w:r>
    </w:p>
    <w:p w14:paraId="31043B2F" w14:textId="77777777" w:rsidR="00A41DC6" w:rsidRPr="00120026" w:rsidRDefault="00A41DC6" w:rsidP="00A41DC6">
      <w:pPr>
        <w:rPr>
          <w:rFonts w:ascii="Arial" w:hAnsi="Arial" w:cs="Arial"/>
          <w:i/>
          <w:szCs w:val="24"/>
        </w:rPr>
      </w:pPr>
      <w:r w:rsidRPr="00120026">
        <w:rPr>
          <w:rFonts w:ascii="Arial" w:hAnsi="Arial" w:cs="Arial"/>
          <w:i/>
          <w:szCs w:val="24"/>
        </w:rPr>
        <w:t xml:space="preserve">The therapeutic relationship </w:t>
      </w:r>
    </w:p>
    <w:p w14:paraId="0A5F393E" w14:textId="77777777" w:rsidR="00A41DC6" w:rsidRPr="00120026" w:rsidRDefault="00A41DC6" w:rsidP="00A41DC6">
      <w:pPr>
        <w:rPr>
          <w:rFonts w:ascii="Arial" w:hAnsi="Arial" w:cs="Arial"/>
          <w:szCs w:val="24"/>
        </w:rPr>
      </w:pPr>
    </w:p>
    <w:p w14:paraId="0223B7B9" w14:textId="77777777" w:rsidR="00A41DC6" w:rsidRPr="00120026" w:rsidRDefault="00A41DC6" w:rsidP="00A41DC6">
      <w:pPr>
        <w:rPr>
          <w:rFonts w:ascii="Arial" w:hAnsi="Arial" w:cs="Arial"/>
          <w:szCs w:val="24"/>
        </w:rPr>
      </w:pPr>
      <w:r w:rsidRPr="00120026">
        <w:rPr>
          <w:rFonts w:ascii="Arial" w:hAnsi="Arial" w:cs="Arial"/>
          <w:szCs w:val="24"/>
        </w:rPr>
        <w:t>Objectives:</w:t>
      </w:r>
    </w:p>
    <w:p w14:paraId="2F4BF087" w14:textId="77777777" w:rsidR="00A41DC6" w:rsidRPr="00120026" w:rsidRDefault="00A41DC6" w:rsidP="00A41DC6">
      <w:pPr>
        <w:pStyle w:val="ListParagraph"/>
        <w:numPr>
          <w:ilvl w:val="0"/>
          <w:numId w:val="29"/>
        </w:numPr>
        <w:rPr>
          <w:rFonts w:ascii="Arial" w:hAnsi="Arial" w:cs="Arial"/>
          <w:szCs w:val="24"/>
        </w:rPr>
      </w:pPr>
      <w:r w:rsidRPr="00120026">
        <w:rPr>
          <w:rFonts w:ascii="Arial" w:hAnsi="Arial" w:cs="Arial"/>
          <w:szCs w:val="24"/>
        </w:rPr>
        <w:t>Discuss the implications of trauma and abuse on adult attachment</w:t>
      </w:r>
    </w:p>
    <w:p w14:paraId="0F5726FE" w14:textId="77777777" w:rsidR="00A41DC6" w:rsidRPr="00120026" w:rsidRDefault="00A41DC6" w:rsidP="00A41DC6">
      <w:pPr>
        <w:pStyle w:val="ListParagraph"/>
        <w:numPr>
          <w:ilvl w:val="0"/>
          <w:numId w:val="29"/>
        </w:numPr>
        <w:rPr>
          <w:rFonts w:ascii="Arial" w:hAnsi="Arial" w:cs="Arial"/>
          <w:szCs w:val="24"/>
        </w:rPr>
      </w:pPr>
      <w:r w:rsidRPr="00120026">
        <w:rPr>
          <w:rFonts w:ascii="Arial" w:hAnsi="Arial" w:cs="Arial"/>
          <w:szCs w:val="24"/>
        </w:rPr>
        <w:t>Discuss the effects of insecure attachment styles in the therapeutic relationship</w:t>
      </w:r>
    </w:p>
    <w:p w14:paraId="1D7F8E61" w14:textId="769AB408" w:rsidR="00A41DC6" w:rsidRPr="00120026" w:rsidRDefault="00650CBA" w:rsidP="00A41DC6">
      <w:pPr>
        <w:pStyle w:val="ListParagraph"/>
        <w:numPr>
          <w:ilvl w:val="0"/>
          <w:numId w:val="29"/>
        </w:numPr>
        <w:rPr>
          <w:rFonts w:ascii="Arial" w:hAnsi="Arial" w:cs="Arial"/>
          <w:szCs w:val="24"/>
        </w:rPr>
      </w:pPr>
      <w:r w:rsidRPr="00120026">
        <w:rPr>
          <w:rFonts w:ascii="Arial" w:hAnsi="Arial" w:cs="Arial"/>
          <w:szCs w:val="24"/>
        </w:rPr>
        <w:t>Describe and discuss</w:t>
      </w:r>
      <w:r w:rsidR="00A41DC6" w:rsidRPr="00120026">
        <w:rPr>
          <w:rFonts w:ascii="Arial" w:hAnsi="Arial" w:cs="Arial"/>
          <w:szCs w:val="24"/>
        </w:rPr>
        <w:t xml:space="preserve"> the complications in the therapeutic relationship that are encountered when treating clients with complex trauma</w:t>
      </w:r>
    </w:p>
    <w:p w14:paraId="4185EA3E" w14:textId="46D89A14" w:rsidR="00A41DC6" w:rsidRPr="00120026" w:rsidRDefault="00A41DC6" w:rsidP="00A41DC6">
      <w:pPr>
        <w:pStyle w:val="ListParagraph"/>
        <w:numPr>
          <w:ilvl w:val="0"/>
          <w:numId w:val="29"/>
        </w:numPr>
        <w:rPr>
          <w:rFonts w:ascii="Arial" w:hAnsi="Arial" w:cs="Arial"/>
          <w:szCs w:val="24"/>
        </w:rPr>
      </w:pPr>
      <w:r w:rsidRPr="00120026">
        <w:rPr>
          <w:rFonts w:ascii="Arial" w:hAnsi="Arial" w:cs="Arial"/>
          <w:szCs w:val="24"/>
        </w:rPr>
        <w:t>Apply the above to cases in treatment</w:t>
      </w:r>
    </w:p>
    <w:p w14:paraId="49781F8B" w14:textId="77777777" w:rsidR="00A41DC6" w:rsidRPr="00120026" w:rsidRDefault="00A41DC6" w:rsidP="00A41DC6">
      <w:pPr>
        <w:rPr>
          <w:rFonts w:ascii="Arial" w:hAnsi="Arial" w:cs="Arial"/>
          <w:szCs w:val="24"/>
          <w:highlight w:val="yellow"/>
        </w:rPr>
      </w:pPr>
    </w:p>
    <w:p w14:paraId="205EFB3A" w14:textId="5473129A" w:rsidR="00A41DC6" w:rsidRPr="00120026" w:rsidRDefault="00A41DC6" w:rsidP="00A41DC6">
      <w:pPr>
        <w:rPr>
          <w:rFonts w:ascii="Arial" w:hAnsi="Arial" w:cs="Arial"/>
          <w:szCs w:val="24"/>
        </w:rPr>
      </w:pPr>
      <w:r w:rsidRPr="00120026">
        <w:rPr>
          <w:rFonts w:ascii="Arial" w:hAnsi="Arial" w:cs="Arial"/>
          <w:szCs w:val="24"/>
        </w:rPr>
        <w:t>Readings</w:t>
      </w:r>
    </w:p>
    <w:p w14:paraId="5D9D8A84" w14:textId="77777777" w:rsidR="002F09DC" w:rsidRPr="00120026" w:rsidRDefault="002F09DC" w:rsidP="00A41DC6">
      <w:pPr>
        <w:rPr>
          <w:rFonts w:ascii="Arial" w:hAnsi="Arial" w:cs="Arial"/>
          <w:szCs w:val="24"/>
        </w:rPr>
      </w:pPr>
    </w:p>
    <w:p w14:paraId="0F06ED4C" w14:textId="77777777" w:rsidR="002F09DC" w:rsidRPr="00120026" w:rsidRDefault="00A41DC6" w:rsidP="00120026">
      <w:pPr>
        <w:pStyle w:val="ListParagraph"/>
        <w:numPr>
          <w:ilvl w:val="0"/>
          <w:numId w:val="35"/>
        </w:numPr>
        <w:rPr>
          <w:rFonts w:ascii="Arial" w:hAnsi="Arial" w:cs="Arial"/>
          <w:szCs w:val="24"/>
        </w:rPr>
      </w:pPr>
      <w:r w:rsidRPr="00120026">
        <w:rPr>
          <w:rFonts w:ascii="Arial" w:hAnsi="Arial" w:cs="Arial"/>
          <w:szCs w:val="24"/>
        </w:rPr>
        <w:t xml:space="preserve">Brown, D (2009) </w:t>
      </w:r>
      <w:r w:rsidRPr="00120026">
        <w:rPr>
          <w:rFonts w:ascii="Arial" w:hAnsi="Arial" w:cs="Arial"/>
          <w:i/>
          <w:szCs w:val="24"/>
        </w:rPr>
        <w:t>Assessment of Attachment and Abuse History, and Adult Attachment Style, (pp. 124- 144)</w:t>
      </w:r>
      <w:r w:rsidRPr="00120026">
        <w:rPr>
          <w:rFonts w:ascii="Arial" w:hAnsi="Arial" w:cs="Arial"/>
          <w:szCs w:val="24"/>
        </w:rPr>
        <w:t xml:space="preserve"> in CA Courtois and JD Ford, eds. </w:t>
      </w:r>
      <w:r w:rsidRPr="00120026">
        <w:rPr>
          <w:rFonts w:ascii="Arial" w:hAnsi="Arial" w:cs="Arial"/>
          <w:i/>
          <w:szCs w:val="24"/>
        </w:rPr>
        <w:t>Treating Complex Traumatic Stress Disorders</w:t>
      </w:r>
      <w:r w:rsidRPr="00120026">
        <w:rPr>
          <w:rFonts w:ascii="Arial" w:hAnsi="Arial" w:cs="Arial"/>
          <w:szCs w:val="24"/>
        </w:rPr>
        <w:t>. NY, NY: The Guilford Press</w:t>
      </w:r>
    </w:p>
    <w:p w14:paraId="777E3A6D" w14:textId="0B8B4B06" w:rsidR="002B4E0D" w:rsidRPr="00120026" w:rsidRDefault="00A41DC6" w:rsidP="00120026">
      <w:pPr>
        <w:pStyle w:val="ListParagraph"/>
        <w:numPr>
          <w:ilvl w:val="0"/>
          <w:numId w:val="35"/>
        </w:numPr>
        <w:rPr>
          <w:rFonts w:ascii="Arial" w:hAnsi="Arial" w:cs="Arial"/>
          <w:szCs w:val="24"/>
        </w:rPr>
      </w:pPr>
      <w:r w:rsidRPr="00120026">
        <w:rPr>
          <w:rFonts w:ascii="Arial" w:hAnsi="Arial" w:cs="Arial"/>
          <w:szCs w:val="24"/>
        </w:rPr>
        <w:t xml:space="preserve">Courtois, CA, and Ford, </w:t>
      </w:r>
      <w:proofErr w:type="gramStart"/>
      <w:r w:rsidRPr="00120026">
        <w:rPr>
          <w:rFonts w:ascii="Arial" w:hAnsi="Arial" w:cs="Arial"/>
          <w:szCs w:val="24"/>
        </w:rPr>
        <w:t>JD  (</w:t>
      </w:r>
      <w:proofErr w:type="gramEnd"/>
      <w:r w:rsidRPr="00120026">
        <w:rPr>
          <w:rFonts w:ascii="Arial" w:hAnsi="Arial" w:cs="Arial"/>
          <w:szCs w:val="24"/>
        </w:rPr>
        <w:t xml:space="preserve">2013) </w:t>
      </w:r>
      <w:r w:rsidRPr="00120026">
        <w:rPr>
          <w:rFonts w:ascii="Arial" w:hAnsi="Arial" w:cs="Arial"/>
          <w:i/>
          <w:szCs w:val="24"/>
        </w:rPr>
        <w:t>Treatment of Complex Trauma: A Sequenced, Relationship-Based Approach.</w:t>
      </w:r>
      <w:r w:rsidRPr="00120026">
        <w:rPr>
          <w:rFonts w:ascii="Arial" w:hAnsi="Arial" w:cs="Arial"/>
          <w:szCs w:val="24"/>
        </w:rPr>
        <w:t xml:space="preserve"> NY, NY: The Guilford Press. pp. 269 – 297 (Chapter 9)</w:t>
      </w:r>
      <w:bookmarkStart w:id="19" w:name="_Hlk36811155"/>
    </w:p>
    <w:bookmarkEnd w:id="19"/>
    <w:p w14:paraId="7DC90E33" w14:textId="77777777" w:rsidR="002B4E0D" w:rsidRPr="00120026" w:rsidRDefault="002B4E0D" w:rsidP="00F8290B">
      <w:pPr>
        <w:rPr>
          <w:rFonts w:ascii="Arial" w:hAnsi="Arial" w:cs="Arial"/>
          <w:szCs w:val="24"/>
        </w:rPr>
      </w:pPr>
    </w:p>
    <w:p w14:paraId="137A9DC3" w14:textId="52C21D59" w:rsidR="008A434E" w:rsidRPr="00120026" w:rsidRDefault="008A434E" w:rsidP="00120026">
      <w:pPr>
        <w:rPr>
          <w:rFonts w:ascii="Arial" w:hAnsi="Arial" w:cs="Arial"/>
          <w:szCs w:val="24"/>
        </w:rPr>
      </w:pPr>
      <w:bookmarkStart w:id="20" w:name="_Hlk36813014"/>
      <w:r w:rsidRPr="00120026">
        <w:rPr>
          <w:rFonts w:ascii="Arial" w:hAnsi="Arial" w:cs="Arial"/>
          <w:szCs w:val="24"/>
        </w:rPr>
        <w:t>Time</w:t>
      </w:r>
      <w:r w:rsidR="00120026">
        <w:rPr>
          <w:rFonts w:ascii="Arial" w:hAnsi="Arial" w:cs="Arial"/>
          <w:szCs w:val="24"/>
        </w:rPr>
        <w:t>d</w:t>
      </w:r>
      <w:r w:rsidRPr="00120026">
        <w:rPr>
          <w:rFonts w:ascii="Arial" w:hAnsi="Arial" w:cs="Arial"/>
          <w:szCs w:val="24"/>
        </w:rPr>
        <w:t xml:space="preserve"> outline:</w:t>
      </w:r>
    </w:p>
    <w:p w14:paraId="62030F2A" w14:textId="307EDEC9" w:rsidR="008A434E" w:rsidRPr="00120026" w:rsidRDefault="009F2628" w:rsidP="00120026">
      <w:pPr>
        <w:rPr>
          <w:rFonts w:ascii="Arial" w:hAnsi="Arial" w:cs="Arial"/>
          <w:szCs w:val="24"/>
        </w:rPr>
      </w:pPr>
      <w:r w:rsidRPr="00596F39">
        <w:rPr>
          <w:rFonts w:ascii="Arial" w:hAnsi="Arial" w:cs="Arial"/>
          <w:szCs w:val="24"/>
        </w:rPr>
        <w:t>60</w:t>
      </w:r>
      <w:r w:rsidR="008A434E" w:rsidRPr="00120026">
        <w:rPr>
          <w:rFonts w:ascii="Arial" w:hAnsi="Arial" w:cs="Arial"/>
          <w:szCs w:val="24"/>
        </w:rPr>
        <w:t xml:space="preserve"> minutes:</w:t>
      </w:r>
      <w:r w:rsidR="008A434E" w:rsidRPr="00120026">
        <w:rPr>
          <w:rFonts w:ascii="Arial" w:hAnsi="Arial" w:cs="Arial"/>
          <w:szCs w:val="24"/>
        </w:rPr>
        <w:tab/>
        <w:t xml:space="preserve">Discussion of Reading A – </w:t>
      </w:r>
      <w:r w:rsidR="002F09DC" w:rsidRPr="00596F39">
        <w:rPr>
          <w:rFonts w:ascii="Arial" w:hAnsi="Arial" w:cs="Arial"/>
          <w:szCs w:val="24"/>
        </w:rPr>
        <w:t>outcome of trauma and abuse on adult attachment, and its effects in the therapeutic relationship</w:t>
      </w:r>
    </w:p>
    <w:p w14:paraId="2A69A97B" w14:textId="18C91328" w:rsidR="008A434E" w:rsidRPr="00120026" w:rsidRDefault="002F09DC" w:rsidP="00120026">
      <w:pPr>
        <w:rPr>
          <w:rFonts w:ascii="Arial" w:hAnsi="Arial" w:cs="Arial"/>
          <w:szCs w:val="24"/>
        </w:rPr>
      </w:pPr>
      <w:r w:rsidRPr="00596F39">
        <w:rPr>
          <w:rFonts w:ascii="Arial" w:hAnsi="Arial" w:cs="Arial"/>
          <w:szCs w:val="24"/>
        </w:rPr>
        <w:t>45</w:t>
      </w:r>
      <w:r w:rsidR="008A434E" w:rsidRPr="00120026">
        <w:rPr>
          <w:rFonts w:ascii="Arial" w:hAnsi="Arial" w:cs="Arial"/>
          <w:szCs w:val="24"/>
        </w:rPr>
        <w:t xml:space="preserve"> minutes:</w:t>
      </w:r>
      <w:r w:rsidR="008A434E" w:rsidRPr="00120026">
        <w:rPr>
          <w:rFonts w:ascii="Arial" w:hAnsi="Arial" w:cs="Arial"/>
          <w:szCs w:val="24"/>
        </w:rPr>
        <w:tab/>
        <w:t xml:space="preserve">Discussion of Reading B </w:t>
      </w:r>
      <w:r w:rsidRPr="00596F39">
        <w:rPr>
          <w:rFonts w:ascii="Arial" w:hAnsi="Arial" w:cs="Arial"/>
          <w:szCs w:val="24"/>
        </w:rPr>
        <w:t>–</w:t>
      </w:r>
      <w:r w:rsidR="008A434E" w:rsidRPr="00120026">
        <w:rPr>
          <w:rFonts w:ascii="Arial" w:hAnsi="Arial" w:cs="Arial"/>
          <w:szCs w:val="24"/>
        </w:rPr>
        <w:t xml:space="preserve"> </w:t>
      </w:r>
      <w:r w:rsidRPr="00596F39">
        <w:rPr>
          <w:rFonts w:ascii="Arial" w:hAnsi="Arial" w:cs="Arial"/>
          <w:szCs w:val="24"/>
        </w:rPr>
        <w:t>therapeutic relationship complications with complex trauma clients</w:t>
      </w:r>
    </w:p>
    <w:p w14:paraId="66D57DD1" w14:textId="2808D449" w:rsidR="008A434E" w:rsidRPr="00120026" w:rsidRDefault="009F2628" w:rsidP="00120026">
      <w:pPr>
        <w:rPr>
          <w:rFonts w:ascii="Arial" w:hAnsi="Arial" w:cs="Arial"/>
        </w:rPr>
      </w:pPr>
      <w:r w:rsidRPr="00120026">
        <w:rPr>
          <w:rFonts w:ascii="Arial" w:hAnsi="Arial" w:cs="Arial"/>
          <w:szCs w:val="24"/>
        </w:rPr>
        <w:t>75</w:t>
      </w:r>
      <w:r w:rsidR="008A434E" w:rsidRPr="00120026">
        <w:rPr>
          <w:rFonts w:ascii="Arial" w:hAnsi="Arial" w:cs="Arial"/>
          <w:szCs w:val="24"/>
        </w:rPr>
        <w:t xml:space="preserve"> minutes: </w:t>
      </w:r>
      <w:r w:rsidR="008A434E" w:rsidRPr="00120026">
        <w:rPr>
          <w:rFonts w:ascii="Arial" w:hAnsi="Arial" w:cs="Arial"/>
          <w:szCs w:val="24"/>
        </w:rPr>
        <w:tab/>
      </w:r>
      <w:bookmarkStart w:id="21" w:name="_Hlk38196253"/>
      <w:bookmarkEnd w:id="20"/>
      <w:r w:rsidR="002F09DC" w:rsidRPr="00120026">
        <w:rPr>
          <w:rFonts w:ascii="Arial" w:hAnsi="Arial" w:cs="Arial"/>
          <w:szCs w:val="24"/>
        </w:rPr>
        <w:t>Discussion of case materials applying the above readings to disguised cases</w:t>
      </w:r>
    </w:p>
    <w:bookmarkEnd w:id="21"/>
    <w:p w14:paraId="5CB8E070" w14:textId="77777777" w:rsidR="00646677" w:rsidRPr="00120026" w:rsidRDefault="00646677" w:rsidP="00F8290B">
      <w:pPr>
        <w:rPr>
          <w:rFonts w:ascii="Arial" w:hAnsi="Arial" w:cs="Arial"/>
          <w:szCs w:val="24"/>
        </w:rPr>
      </w:pPr>
    </w:p>
    <w:p w14:paraId="66F2B4DE" w14:textId="5BE56DDA" w:rsidR="00F8290B" w:rsidRPr="00120026" w:rsidRDefault="006E7982" w:rsidP="00F8290B">
      <w:pPr>
        <w:rPr>
          <w:rFonts w:ascii="Arial" w:hAnsi="Arial" w:cs="Arial"/>
          <w:szCs w:val="24"/>
        </w:rPr>
      </w:pPr>
      <w:r w:rsidRPr="00120026">
        <w:rPr>
          <w:rFonts w:ascii="Arial" w:hAnsi="Arial" w:cs="Arial"/>
          <w:b/>
          <w:bCs/>
          <w:szCs w:val="24"/>
        </w:rPr>
        <w:t>Session</w:t>
      </w:r>
      <w:r w:rsidR="00F8290B" w:rsidRPr="00120026">
        <w:rPr>
          <w:rFonts w:ascii="Arial" w:hAnsi="Arial" w:cs="Arial"/>
          <w:b/>
          <w:bCs/>
          <w:szCs w:val="24"/>
        </w:rPr>
        <w:t xml:space="preserve"> </w:t>
      </w:r>
      <w:r w:rsidR="003834FA" w:rsidRPr="00120026">
        <w:rPr>
          <w:rFonts w:ascii="Arial" w:hAnsi="Arial" w:cs="Arial"/>
          <w:b/>
          <w:bCs/>
          <w:szCs w:val="24"/>
        </w:rPr>
        <w:t>T</w:t>
      </w:r>
      <w:r w:rsidR="00F8290B" w:rsidRPr="00120026">
        <w:rPr>
          <w:rFonts w:ascii="Arial" w:hAnsi="Arial" w:cs="Arial"/>
          <w:b/>
          <w:bCs/>
          <w:szCs w:val="24"/>
        </w:rPr>
        <w:t>hree</w:t>
      </w:r>
      <w:r w:rsidR="004C101B" w:rsidRPr="00120026">
        <w:rPr>
          <w:rFonts w:ascii="Arial" w:hAnsi="Arial" w:cs="Arial"/>
          <w:szCs w:val="24"/>
        </w:rPr>
        <w:t xml:space="preserve"> </w:t>
      </w:r>
      <w:bookmarkStart w:id="22" w:name="_Hlk36811335"/>
      <w:r w:rsidR="004C101B" w:rsidRPr="00120026">
        <w:rPr>
          <w:rFonts w:ascii="Arial" w:hAnsi="Arial" w:cs="Arial"/>
          <w:szCs w:val="24"/>
        </w:rPr>
        <w:t>–</w:t>
      </w:r>
      <w:r w:rsidR="001D7C54">
        <w:rPr>
          <w:rFonts w:ascii="Arial" w:hAnsi="Arial" w:cs="Arial"/>
          <w:szCs w:val="24"/>
        </w:rPr>
        <w:t xml:space="preserve"> </w:t>
      </w:r>
      <w:r w:rsidR="004C101B" w:rsidRPr="00120026">
        <w:rPr>
          <w:rFonts w:ascii="Arial" w:hAnsi="Arial" w:cs="Arial"/>
          <w:szCs w:val="24"/>
        </w:rPr>
        <w:t>Content Level: Beginning and intermediate</w:t>
      </w:r>
    </w:p>
    <w:bookmarkEnd w:id="22"/>
    <w:p w14:paraId="53698445" w14:textId="77777777" w:rsidR="003D0ED4" w:rsidRPr="00120026" w:rsidRDefault="003D0ED4" w:rsidP="003D0ED4">
      <w:pPr>
        <w:rPr>
          <w:rFonts w:ascii="Arial" w:hAnsi="Arial" w:cs="Arial"/>
          <w:i/>
          <w:szCs w:val="24"/>
        </w:rPr>
      </w:pPr>
      <w:r w:rsidRPr="00120026">
        <w:rPr>
          <w:rFonts w:ascii="Arial" w:hAnsi="Arial" w:cs="Arial"/>
          <w:i/>
          <w:szCs w:val="24"/>
        </w:rPr>
        <w:t>Applications of theoretical models to the treatment of complex trauma</w:t>
      </w:r>
    </w:p>
    <w:p w14:paraId="12042BBA" w14:textId="77777777" w:rsidR="003D0ED4" w:rsidRPr="00120026" w:rsidRDefault="003D0ED4" w:rsidP="003D0ED4">
      <w:pPr>
        <w:rPr>
          <w:rFonts w:ascii="Arial" w:hAnsi="Arial" w:cs="Arial"/>
          <w:szCs w:val="24"/>
        </w:rPr>
      </w:pPr>
    </w:p>
    <w:p w14:paraId="450E3E2F" w14:textId="77777777" w:rsidR="003D0ED4" w:rsidRPr="00120026" w:rsidRDefault="003D0ED4" w:rsidP="003D0ED4">
      <w:pPr>
        <w:rPr>
          <w:rFonts w:ascii="Arial" w:hAnsi="Arial" w:cs="Arial"/>
          <w:szCs w:val="24"/>
        </w:rPr>
      </w:pPr>
      <w:r w:rsidRPr="00120026">
        <w:rPr>
          <w:rFonts w:ascii="Arial" w:hAnsi="Arial" w:cs="Arial"/>
          <w:szCs w:val="24"/>
        </w:rPr>
        <w:t>Objectives:</w:t>
      </w:r>
    </w:p>
    <w:p w14:paraId="4E747314" w14:textId="77777777" w:rsidR="003D0ED4" w:rsidRPr="00120026" w:rsidRDefault="003D0ED4" w:rsidP="003D0ED4">
      <w:pPr>
        <w:pStyle w:val="ListParagraph"/>
        <w:numPr>
          <w:ilvl w:val="0"/>
          <w:numId w:val="36"/>
        </w:numPr>
        <w:rPr>
          <w:rFonts w:ascii="Arial" w:hAnsi="Arial" w:cs="Arial"/>
          <w:szCs w:val="24"/>
        </w:rPr>
      </w:pPr>
      <w:r w:rsidRPr="00120026">
        <w:rPr>
          <w:rFonts w:ascii="Arial" w:hAnsi="Arial" w:cs="Arial"/>
          <w:szCs w:val="24"/>
        </w:rPr>
        <w:t>Describe various models of verbal therapy as related to the treatment of chronic trauma, including:</w:t>
      </w:r>
    </w:p>
    <w:p w14:paraId="646FB695" w14:textId="77777777" w:rsidR="003D0ED4" w:rsidRPr="00120026" w:rsidRDefault="003D0ED4" w:rsidP="003D0ED4">
      <w:pPr>
        <w:pStyle w:val="ListParagraph"/>
        <w:numPr>
          <w:ilvl w:val="1"/>
          <w:numId w:val="36"/>
        </w:numPr>
        <w:rPr>
          <w:rFonts w:ascii="Arial" w:hAnsi="Arial" w:cs="Arial"/>
          <w:szCs w:val="24"/>
        </w:rPr>
      </w:pPr>
      <w:r w:rsidRPr="00120026">
        <w:rPr>
          <w:rFonts w:ascii="Arial" w:hAnsi="Arial" w:cs="Arial"/>
          <w:szCs w:val="24"/>
        </w:rPr>
        <w:t>Contextual therapy</w:t>
      </w:r>
    </w:p>
    <w:p w14:paraId="2CBC56AF" w14:textId="77777777" w:rsidR="003D0ED4" w:rsidRPr="00120026" w:rsidRDefault="003D0ED4" w:rsidP="003D0ED4">
      <w:pPr>
        <w:pStyle w:val="ListParagraph"/>
        <w:numPr>
          <w:ilvl w:val="1"/>
          <w:numId w:val="36"/>
        </w:numPr>
        <w:rPr>
          <w:rFonts w:ascii="Arial" w:hAnsi="Arial" w:cs="Arial"/>
          <w:szCs w:val="24"/>
        </w:rPr>
      </w:pPr>
      <w:r w:rsidRPr="00120026">
        <w:rPr>
          <w:rFonts w:ascii="Arial" w:hAnsi="Arial" w:cs="Arial"/>
          <w:szCs w:val="24"/>
        </w:rPr>
        <w:t>Cognitive Behavior therapy</w:t>
      </w:r>
    </w:p>
    <w:p w14:paraId="50564845" w14:textId="77777777" w:rsidR="003D0ED4" w:rsidRPr="00120026" w:rsidRDefault="003D0ED4" w:rsidP="003D0ED4">
      <w:pPr>
        <w:pStyle w:val="ListParagraph"/>
        <w:numPr>
          <w:ilvl w:val="1"/>
          <w:numId w:val="36"/>
        </w:numPr>
        <w:rPr>
          <w:rFonts w:ascii="Arial" w:hAnsi="Arial" w:cs="Arial"/>
          <w:szCs w:val="24"/>
        </w:rPr>
      </w:pPr>
      <w:r w:rsidRPr="00120026">
        <w:rPr>
          <w:rFonts w:ascii="Arial" w:hAnsi="Arial" w:cs="Arial"/>
          <w:szCs w:val="24"/>
        </w:rPr>
        <w:t>Contextual Behavior Trauma therapy</w:t>
      </w:r>
    </w:p>
    <w:p w14:paraId="191F70F6" w14:textId="77777777" w:rsidR="003D0ED4" w:rsidRPr="00120026" w:rsidRDefault="003D0ED4" w:rsidP="003D0ED4">
      <w:pPr>
        <w:pStyle w:val="ListParagraph"/>
        <w:numPr>
          <w:ilvl w:val="1"/>
          <w:numId w:val="36"/>
        </w:numPr>
        <w:rPr>
          <w:rFonts w:ascii="Arial" w:hAnsi="Arial" w:cs="Arial"/>
          <w:szCs w:val="24"/>
        </w:rPr>
      </w:pPr>
      <w:r w:rsidRPr="00120026">
        <w:rPr>
          <w:rFonts w:ascii="Arial" w:hAnsi="Arial" w:cs="Arial"/>
          <w:szCs w:val="24"/>
        </w:rPr>
        <w:t>Experiential and Emotion-focused therapy</w:t>
      </w:r>
    </w:p>
    <w:p w14:paraId="663D4470" w14:textId="77777777" w:rsidR="003D0ED4" w:rsidRPr="00120026" w:rsidRDefault="003D0ED4" w:rsidP="003D0ED4">
      <w:pPr>
        <w:pStyle w:val="ListParagraph"/>
        <w:numPr>
          <w:ilvl w:val="1"/>
          <w:numId w:val="36"/>
        </w:numPr>
        <w:rPr>
          <w:rFonts w:ascii="Arial" w:hAnsi="Arial" w:cs="Arial"/>
          <w:szCs w:val="24"/>
        </w:rPr>
      </w:pPr>
      <w:r w:rsidRPr="00120026">
        <w:rPr>
          <w:rFonts w:ascii="Arial" w:hAnsi="Arial" w:cs="Arial"/>
          <w:szCs w:val="24"/>
        </w:rPr>
        <w:t>Brief therapy</w:t>
      </w:r>
    </w:p>
    <w:p w14:paraId="577769EF" w14:textId="77777777" w:rsidR="003D0ED4" w:rsidRPr="00120026" w:rsidRDefault="003D0ED4" w:rsidP="003D0ED4">
      <w:pPr>
        <w:pStyle w:val="ListParagraph"/>
        <w:numPr>
          <w:ilvl w:val="0"/>
          <w:numId w:val="36"/>
        </w:numPr>
        <w:rPr>
          <w:rFonts w:ascii="Arial" w:hAnsi="Arial" w:cs="Arial"/>
          <w:szCs w:val="24"/>
        </w:rPr>
      </w:pPr>
      <w:r w:rsidRPr="00120026">
        <w:rPr>
          <w:rFonts w:ascii="Arial" w:hAnsi="Arial" w:cs="Arial"/>
          <w:szCs w:val="24"/>
        </w:rPr>
        <w:t>Discuss strengths and weaknesses of these theories</w:t>
      </w:r>
    </w:p>
    <w:p w14:paraId="1B27C939" w14:textId="77777777" w:rsidR="003D0ED4" w:rsidRPr="00120026" w:rsidRDefault="003D0ED4" w:rsidP="003D0ED4">
      <w:pPr>
        <w:pStyle w:val="ListParagraph"/>
        <w:numPr>
          <w:ilvl w:val="0"/>
          <w:numId w:val="36"/>
        </w:numPr>
        <w:rPr>
          <w:rFonts w:ascii="Arial" w:hAnsi="Arial" w:cs="Arial"/>
          <w:szCs w:val="24"/>
        </w:rPr>
      </w:pPr>
      <w:r w:rsidRPr="00120026">
        <w:rPr>
          <w:rFonts w:ascii="Arial" w:hAnsi="Arial" w:cs="Arial"/>
          <w:szCs w:val="24"/>
        </w:rPr>
        <w:lastRenderedPageBreak/>
        <w:t>Formulate eclectic models that reflect the individual therapist’s working styles</w:t>
      </w:r>
    </w:p>
    <w:p w14:paraId="605F498D" w14:textId="77777777" w:rsidR="003D0ED4" w:rsidRPr="00120026" w:rsidRDefault="003D0ED4" w:rsidP="003D0ED4">
      <w:pPr>
        <w:pStyle w:val="ListParagraph"/>
        <w:numPr>
          <w:ilvl w:val="0"/>
          <w:numId w:val="36"/>
        </w:numPr>
        <w:rPr>
          <w:rFonts w:ascii="Arial" w:hAnsi="Arial" w:cs="Arial"/>
          <w:szCs w:val="24"/>
        </w:rPr>
      </w:pPr>
      <w:r w:rsidRPr="00120026">
        <w:rPr>
          <w:rFonts w:ascii="Arial" w:hAnsi="Arial" w:cs="Arial"/>
          <w:szCs w:val="24"/>
        </w:rPr>
        <w:t>Apply the above to cases in treatment.</w:t>
      </w:r>
    </w:p>
    <w:p w14:paraId="429588C1" w14:textId="77777777" w:rsidR="003D0ED4" w:rsidRPr="00120026" w:rsidRDefault="003D0ED4" w:rsidP="003D0ED4">
      <w:pPr>
        <w:rPr>
          <w:rFonts w:ascii="Arial" w:hAnsi="Arial" w:cs="Arial"/>
          <w:szCs w:val="24"/>
        </w:rPr>
      </w:pPr>
    </w:p>
    <w:p w14:paraId="7DAC287B" w14:textId="77777777" w:rsidR="003D0ED4" w:rsidRPr="00120026" w:rsidRDefault="003D0ED4" w:rsidP="003D0ED4">
      <w:pPr>
        <w:rPr>
          <w:rFonts w:ascii="Arial" w:hAnsi="Arial" w:cs="Arial"/>
          <w:szCs w:val="24"/>
        </w:rPr>
      </w:pPr>
      <w:r w:rsidRPr="00120026">
        <w:rPr>
          <w:rFonts w:ascii="Arial" w:hAnsi="Arial" w:cs="Arial"/>
          <w:szCs w:val="24"/>
        </w:rPr>
        <w:t>Readings</w:t>
      </w:r>
    </w:p>
    <w:p w14:paraId="5099E4C1" w14:textId="77777777" w:rsidR="003D0ED4" w:rsidRPr="00120026" w:rsidRDefault="003D0ED4" w:rsidP="00120026">
      <w:pPr>
        <w:pStyle w:val="ListParagraph"/>
        <w:numPr>
          <w:ilvl w:val="0"/>
          <w:numId w:val="38"/>
        </w:numPr>
        <w:rPr>
          <w:rFonts w:ascii="Arial" w:hAnsi="Arial" w:cs="Arial"/>
          <w:szCs w:val="24"/>
        </w:rPr>
      </w:pPr>
      <w:r w:rsidRPr="00120026">
        <w:rPr>
          <w:rFonts w:ascii="Arial" w:hAnsi="Arial" w:cs="Arial"/>
          <w:szCs w:val="24"/>
        </w:rPr>
        <w:t xml:space="preserve">Gold, SN (2009) Contextual Therapy (pp. 227- 242) in CA Courtois and JD Ford, eds. </w:t>
      </w:r>
      <w:r w:rsidRPr="00120026">
        <w:rPr>
          <w:rFonts w:ascii="Arial" w:hAnsi="Arial" w:cs="Arial"/>
          <w:i/>
          <w:szCs w:val="24"/>
        </w:rPr>
        <w:t>Treating Complex Traumatic Stress Disorders</w:t>
      </w:r>
      <w:r w:rsidRPr="00120026">
        <w:rPr>
          <w:rFonts w:ascii="Arial" w:hAnsi="Arial" w:cs="Arial"/>
          <w:szCs w:val="24"/>
        </w:rPr>
        <w:t xml:space="preserve">. NY, NY: The Guilford Press. </w:t>
      </w:r>
    </w:p>
    <w:p w14:paraId="3AE99382" w14:textId="77777777" w:rsidR="003D0ED4" w:rsidRPr="00120026" w:rsidRDefault="003D0ED4" w:rsidP="00120026">
      <w:pPr>
        <w:pStyle w:val="ListParagraph"/>
        <w:numPr>
          <w:ilvl w:val="0"/>
          <w:numId w:val="38"/>
        </w:numPr>
        <w:rPr>
          <w:rFonts w:ascii="Arial" w:hAnsi="Arial" w:cs="Arial"/>
          <w:szCs w:val="24"/>
        </w:rPr>
      </w:pPr>
      <w:r w:rsidRPr="00120026">
        <w:rPr>
          <w:rFonts w:ascii="Arial" w:hAnsi="Arial" w:cs="Arial"/>
          <w:szCs w:val="24"/>
        </w:rPr>
        <w:t xml:space="preserve">Jackson, C, </w:t>
      </w:r>
      <w:proofErr w:type="spellStart"/>
      <w:r w:rsidRPr="00120026">
        <w:rPr>
          <w:rFonts w:ascii="Arial" w:hAnsi="Arial" w:cs="Arial"/>
          <w:szCs w:val="24"/>
        </w:rPr>
        <w:t>Nissenson</w:t>
      </w:r>
      <w:proofErr w:type="spellEnd"/>
      <w:r w:rsidRPr="00120026">
        <w:rPr>
          <w:rFonts w:ascii="Arial" w:hAnsi="Arial" w:cs="Arial"/>
          <w:szCs w:val="24"/>
        </w:rPr>
        <w:t xml:space="preserve">, K and </w:t>
      </w:r>
      <w:proofErr w:type="spellStart"/>
      <w:r w:rsidRPr="00120026">
        <w:rPr>
          <w:rFonts w:ascii="Arial" w:hAnsi="Arial" w:cs="Arial"/>
          <w:szCs w:val="24"/>
        </w:rPr>
        <w:t>Cloitre</w:t>
      </w:r>
      <w:proofErr w:type="spellEnd"/>
      <w:r w:rsidRPr="00120026">
        <w:rPr>
          <w:rFonts w:ascii="Arial" w:hAnsi="Arial" w:cs="Arial"/>
          <w:szCs w:val="24"/>
        </w:rPr>
        <w:t xml:space="preserve">, M (2009) </w:t>
      </w:r>
      <w:r w:rsidRPr="00120026">
        <w:rPr>
          <w:rFonts w:ascii="Arial" w:hAnsi="Arial" w:cs="Arial"/>
          <w:i/>
          <w:szCs w:val="24"/>
        </w:rPr>
        <w:t>Cognitive-Behavioral Therapy, (pp. 243- 263)</w:t>
      </w:r>
      <w:r w:rsidRPr="00120026">
        <w:rPr>
          <w:rFonts w:ascii="Arial" w:hAnsi="Arial" w:cs="Arial"/>
          <w:szCs w:val="24"/>
        </w:rPr>
        <w:t xml:space="preserve"> in CA Courtois and JD Ford, eds. </w:t>
      </w:r>
      <w:r w:rsidRPr="00120026">
        <w:rPr>
          <w:rFonts w:ascii="Arial" w:hAnsi="Arial" w:cs="Arial"/>
          <w:i/>
          <w:szCs w:val="24"/>
        </w:rPr>
        <w:t>Treating Complex Traumatic Stress Disorders</w:t>
      </w:r>
      <w:r w:rsidRPr="00120026">
        <w:rPr>
          <w:rFonts w:ascii="Arial" w:hAnsi="Arial" w:cs="Arial"/>
          <w:szCs w:val="24"/>
        </w:rPr>
        <w:t xml:space="preserve">. NY, NY: The Guilford Press. </w:t>
      </w:r>
    </w:p>
    <w:p w14:paraId="2DCCC270" w14:textId="77777777" w:rsidR="003D0ED4" w:rsidRPr="00120026" w:rsidRDefault="003D0ED4" w:rsidP="00120026">
      <w:pPr>
        <w:pStyle w:val="ListParagraph"/>
        <w:numPr>
          <w:ilvl w:val="0"/>
          <w:numId w:val="38"/>
        </w:numPr>
        <w:rPr>
          <w:rFonts w:ascii="Arial" w:hAnsi="Arial" w:cs="Arial"/>
          <w:szCs w:val="24"/>
        </w:rPr>
      </w:pPr>
      <w:r w:rsidRPr="00120026">
        <w:rPr>
          <w:rFonts w:ascii="Arial" w:hAnsi="Arial" w:cs="Arial"/>
          <w:szCs w:val="24"/>
        </w:rPr>
        <w:t xml:space="preserve">Follette, VM, Iverson, KM and Ford, JD (2009) </w:t>
      </w:r>
      <w:r w:rsidRPr="00120026">
        <w:rPr>
          <w:rFonts w:ascii="Arial" w:hAnsi="Arial" w:cs="Arial"/>
          <w:i/>
          <w:szCs w:val="24"/>
        </w:rPr>
        <w:t>Contextual Behavior Trauma Therapy, (pp. 264- 285)</w:t>
      </w:r>
      <w:r w:rsidRPr="00120026">
        <w:rPr>
          <w:rFonts w:ascii="Arial" w:hAnsi="Arial" w:cs="Arial"/>
          <w:szCs w:val="24"/>
        </w:rPr>
        <w:t xml:space="preserve"> in CA Courtois and JD Ford, eds. </w:t>
      </w:r>
      <w:r w:rsidRPr="00120026">
        <w:rPr>
          <w:rFonts w:ascii="Arial" w:hAnsi="Arial" w:cs="Arial"/>
          <w:i/>
          <w:szCs w:val="24"/>
        </w:rPr>
        <w:t>Treating Complex Traumatic Stress Disorders</w:t>
      </w:r>
      <w:r w:rsidRPr="00120026">
        <w:rPr>
          <w:rFonts w:ascii="Arial" w:hAnsi="Arial" w:cs="Arial"/>
          <w:szCs w:val="24"/>
        </w:rPr>
        <w:t xml:space="preserve">. NY, NY: The Guilford Press. </w:t>
      </w:r>
    </w:p>
    <w:p w14:paraId="234BFEDB" w14:textId="77777777" w:rsidR="003D0ED4" w:rsidRPr="00120026" w:rsidRDefault="003D0ED4" w:rsidP="00120026">
      <w:pPr>
        <w:pStyle w:val="ListParagraph"/>
        <w:numPr>
          <w:ilvl w:val="0"/>
          <w:numId w:val="38"/>
        </w:numPr>
        <w:rPr>
          <w:rFonts w:ascii="Arial" w:hAnsi="Arial" w:cs="Arial"/>
          <w:szCs w:val="24"/>
        </w:rPr>
      </w:pPr>
      <w:proofErr w:type="spellStart"/>
      <w:r w:rsidRPr="00120026">
        <w:rPr>
          <w:rFonts w:ascii="Arial" w:hAnsi="Arial" w:cs="Arial"/>
          <w:szCs w:val="24"/>
        </w:rPr>
        <w:t>Fosha</w:t>
      </w:r>
      <w:proofErr w:type="spellEnd"/>
      <w:r w:rsidRPr="00120026">
        <w:rPr>
          <w:rFonts w:ascii="Arial" w:hAnsi="Arial" w:cs="Arial"/>
          <w:szCs w:val="24"/>
        </w:rPr>
        <w:t xml:space="preserve">, D, </w:t>
      </w:r>
      <w:proofErr w:type="spellStart"/>
      <w:r w:rsidRPr="00120026">
        <w:rPr>
          <w:rFonts w:ascii="Arial" w:hAnsi="Arial" w:cs="Arial"/>
          <w:szCs w:val="24"/>
        </w:rPr>
        <w:t>Paivo</w:t>
      </w:r>
      <w:proofErr w:type="spellEnd"/>
      <w:r w:rsidRPr="00120026">
        <w:rPr>
          <w:rFonts w:ascii="Arial" w:hAnsi="Arial" w:cs="Arial"/>
          <w:szCs w:val="24"/>
        </w:rPr>
        <w:t xml:space="preserve">, SC, </w:t>
      </w:r>
      <w:proofErr w:type="spellStart"/>
      <w:r w:rsidRPr="00120026">
        <w:rPr>
          <w:rFonts w:ascii="Arial" w:hAnsi="Arial" w:cs="Arial"/>
          <w:szCs w:val="24"/>
        </w:rPr>
        <w:t>Gleiser</w:t>
      </w:r>
      <w:proofErr w:type="spellEnd"/>
      <w:r w:rsidRPr="00120026">
        <w:rPr>
          <w:rFonts w:ascii="Arial" w:hAnsi="Arial" w:cs="Arial"/>
          <w:szCs w:val="24"/>
        </w:rPr>
        <w:t xml:space="preserve">, K and Ford, JD (2009) </w:t>
      </w:r>
      <w:r w:rsidRPr="00120026">
        <w:rPr>
          <w:rFonts w:ascii="Arial" w:hAnsi="Arial" w:cs="Arial"/>
          <w:i/>
          <w:szCs w:val="24"/>
        </w:rPr>
        <w:t>Experiential and Emotion-focused Therapy, (pp. 286- 311)</w:t>
      </w:r>
      <w:r w:rsidRPr="00120026">
        <w:rPr>
          <w:rFonts w:ascii="Arial" w:hAnsi="Arial" w:cs="Arial"/>
          <w:szCs w:val="24"/>
        </w:rPr>
        <w:t xml:space="preserve"> in CA Courtois and JD Ford, eds. </w:t>
      </w:r>
      <w:r w:rsidRPr="00120026">
        <w:rPr>
          <w:rFonts w:ascii="Arial" w:hAnsi="Arial" w:cs="Arial"/>
          <w:i/>
          <w:szCs w:val="24"/>
        </w:rPr>
        <w:t>Treating Complex Traumatic Stress Disorders</w:t>
      </w:r>
      <w:r w:rsidRPr="00120026">
        <w:rPr>
          <w:rFonts w:ascii="Arial" w:hAnsi="Arial" w:cs="Arial"/>
          <w:szCs w:val="24"/>
        </w:rPr>
        <w:t xml:space="preserve">. NY, NY: The Guilford Press. </w:t>
      </w:r>
    </w:p>
    <w:p w14:paraId="357CEBEE" w14:textId="77777777" w:rsidR="003D0ED4" w:rsidRPr="00120026" w:rsidRDefault="003D0ED4" w:rsidP="00120026">
      <w:pPr>
        <w:pStyle w:val="ListParagraph"/>
        <w:numPr>
          <w:ilvl w:val="0"/>
          <w:numId w:val="38"/>
        </w:numPr>
        <w:autoSpaceDE w:val="0"/>
        <w:autoSpaceDN w:val="0"/>
        <w:adjustRightInd w:val="0"/>
        <w:rPr>
          <w:rFonts w:ascii="Arial" w:eastAsiaTheme="minorHAnsi" w:hAnsi="Arial" w:cs="Arial"/>
          <w:szCs w:val="24"/>
          <w:lang w:eastAsia="en-US"/>
        </w:rPr>
      </w:pPr>
      <w:r w:rsidRPr="00120026">
        <w:rPr>
          <w:rFonts w:ascii="Arial" w:eastAsiaTheme="minorHAnsi" w:hAnsi="Arial" w:cs="Arial"/>
          <w:szCs w:val="24"/>
          <w:lang w:eastAsia="en-US"/>
        </w:rPr>
        <w:t xml:space="preserve">Classen, C.C., Muller, R.T., Field, N.P., Carrie S. </w:t>
      </w:r>
      <w:proofErr w:type="spellStart"/>
      <w:proofErr w:type="gramStart"/>
      <w:r w:rsidRPr="00120026">
        <w:rPr>
          <w:rFonts w:ascii="Arial" w:eastAsiaTheme="minorHAnsi" w:hAnsi="Arial" w:cs="Arial"/>
          <w:szCs w:val="24"/>
          <w:lang w:eastAsia="en-US"/>
        </w:rPr>
        <w:t>Clark,C.S</w:t>
      </w:r>
      <w:proofErr w:type="spellEnd"/>
      <w:r w:rsidRPr="00120026">
        <w:rPr>
          <w:rFonts w:ascii="Arial" w:eastAsiaTheme="minorHAnsi" w:hAnsi="Arial" w:cs="Arial"/>
          <w:szCs w:val="24"/>
          <w:lang w:eastAsia="en-US"/>
        </w:rPr>
        <w:t>.</w:t>
      </w:r>
      <w:proofErr w:type="gramEnd"/>
      <w:r w:rsidRPr="00120026">
        <w:rPr>
          <w:rFonts w:ascii="Arial" w:eastAsiaTheme="minorHAnsi" w:hAnsi="Arial" w:cs="Arial"/>
          <w:szCs w:val="24"/>
          <w:lang w:eastAsia="en-US"/>
        </w:rPr>
        <w:t>, and Eva-Marie Stern, E.-M. (2017) A naturalistic study of a brief treatment program for survivors of complex trauma, Journal of Trauma &amp; Dissociation, 18: 5 720-734</w:t>
      </w:r>
    </w:p>
    <w:p w14:paraId="1C580309" w14:textId="77777777" w:rsidR="003D0ED4" w:rsidRPr="00120026" w:rsidRDefault="003D0ED4" w:rsidP="00F8290B">
      <w:pPr>
        <w:rPr>
          <w:rFonts w:ascii="Arial" w:hAnsi="Arial" w:cs="Arial"/>
          <w:i/>
          <w:iCs/>
          <w:szCs w:val="24"/>
        </w:rPr>
      </w:pPr>
    </w:p>
    <w:p w14:paraId="6D76D735" w14:textId="7BECBA71" w:rsidR="00DE7F5E" w:rsidRPr="00120026" w:rsidRDefault="00DE7F5E" w:rsidP="00DE7F5E">
      <w:pPr>
        <w:rPr>
          <w:rFonts w:ascii="Arial" w:hAnsi="Arial" w:cs="Arial"/>
          <w:szCs w:val="24"/>
        </w:rPr>
      </w:pPr>
      <w:r w:rsidRPr="00120026">
        <w:rPr>
          <w:rFonts w:ascii="Arial" w:hAnsi="Arial" w:cs="Arial"/>
          <w:szCs w:val="24"/>
        </w:rPr>
        <w:t>Time</w:t>
      </w:r>
      <w:r w:rsidR="00120026">
        <w:rPr>
          <w:rFonts w:ascii="Arial" w:hAnsi="Arial" w:cs="Arial"/>
          <w:szCs w:val="24"/>
        </w:rPr>
        <w:t>d</w:t>
      </w:r>
      <w:r w:rsidRPr="00120026">
        <w:rPr>
          <w:rFonts w:ascii="Arial" w:hAnsi="Arial" w:cs="Arial"/>
          <w:szCs w:val="24"/>
        </w:rPr>
        <w:t xml:space="preserve"> outline:</w:t>
      </w:r>
    </w:p>
    <w:p w14:paraId="032B0B69" w14:textId="336BB2AE" w:rsidR="00DE7F5E" w:rsidRPr="00120026" w:rsidRDefault="00DE7F5E" w:rsidP="00120026">
      <w:pPr>
        <w:rPr>
          <w:rFonts w:ascii="Arial" w:hAnsi="Arial" w:cs="Arial"/>
          <w:szCs w:val="24"/>
        </w:rPr>
      </w:pPr>
      <w:bookmarkStart w:id="23" w:name="_Hlk38195999"/>
      <w:r w:rsidRPr="00120026">
        <w:rPr>
          <w:rFonts w:ascii="Arial" w:hAnsi="Arial" w:cs="Arial"/>
          <w:szCs w:val="24"/>
        </w:rPr>
        <w:t>15 minutes</w:t>
      </w:r>
      <w:bookmarkEnd w:id="23"/>
      <w:r w:rsidRPr="00120026">
        <w:rPr>
          <w:rFonts w:ascii="Arial" w:hAnsi="Arial" w:cs="Arial"/>
          <w:szCs w:val="24"/>
        </w:rPr>
        <w:t>:</w:t>
      </w:r>
      <w:r w:rsidRPr="00120026">
        <w:rPr>
          <w:rFonts w:ascii="Arial" w:hAnsi="Arial" w:cs="Arial"/>
          <w:szCs w:val="24"/>
        </w:rPr>
        <w:tab/>
        <w:t>Discussion of</w:t>
      </w:r>
      <w:r w:rsidR="00581E71" w:rsidRPr="00596F39">
        <w:rPr>
          <w:rFonts w:ascii="Arial" w:hAnsi="Arial" w:cs="Arial"/>
          <w:szCs w:val="24"/>
        </w:rPr>
        <w:t xml:space="preserve"> Reading A – contextual therapy, strengths and weaknesses</w:t>
      </w:r>
    </w:p>
    <w:p w14:paraId="25617810" w14:textId="29D7F30C" w:rsidR="00DE7F5E" w:rsidRPr="00120026" w:rsidRDefault="00581E71" w:rsidP="00120026">
      <w:pPr>
        <w:rPr>
          <w:rFonts w:ascii="Arial" w:hAnsi="Arial" w:cs="Arial"/>
          <w:szCs w:val="24"/>
        </w:rPr>
      </w:pPr>
      <w:r w:rsidRPr="00596F39">
        <w:rPr>
          <w:rFonts w:ascii="Arial" w:hAnsi="Arial" w:cs="Arial"/>
          <w:szCs w:val="24"/>
        </w:rPr>
        <w:t>15 minutes</w:t>
      </w:r>
      <w:r w:rsidR="00DE7F5E" w:rsidRPr="00120026">
        <w:rPr>
          <w:rFonts w:ascii="Arial" w:hAnsi="Arial" w:cs="Arial"/>
          <w:szCs w:val="24"/>
        </w:rPr>
        <w:t>:</w:t>
      </w:r>
      <w:r w:rsidR="00DE7F5E" w:rsidRPr="00120026">
        <w:rPr>
          <w:rFonts w:ascii="Arial" w:hAnsi="Arial" w:cs="Arial"/>
          <w:szCs w:val="24"/>
        </w:rPr>
        <w:tab/>
        <w:t>Discussion of Reading</w:t>
      </w:r>
      <w:r w:rsidRPr="00596F39">
        <w:rPr>
          <w:rFonts w:ascii="Arial" w:hAnsi="Arial" w:cs="Arial"/>
          <w:szCs w:val="24"/>
        </w:rPr>
        <w:t xml:space="preserve"> B – cognitive-behavioral therapy, strengths and weaknesses</w:t>
      </w:r>
    </w:p>
    <w:p w14:paraId="2747CB25" w14:textId="1CD38177" w:rsidR="00DE7F5E" w:rsidRPr="00120026" w:rsidRDefault="00581E71" w:rsidP="00120026">
      <w:pPr>
        <w:rPr>
          <w:rFonts w:ascii="Arial" w:hAnsi="Arial" w:cs="Arial"/>
          <w:szCs w:val="24"/>
        </w:rPr>
      </w:pPr>
      <w:r w:rsidRPr="00596F39">
        <w:rPr>
          <w:rFonts w:ascii="Arial" w:hAnsi="Arial" w:cs="Arial"/>
          <w:szCs w:val="24"/>
        </w:rPr>
        <w:t>15 minutes</w:t>
      </w:r>
      <w:r w:rsidR="00DE7F5E" w:rsidRPr="00120026">
        <w:rPr>
          <w:rFonts w:ascii="Arial" w:hAnsi="Arial" w:cs="Arial"/>
          <w:szCs w:val="24"/>
        </w:rPr>
        <w:t xml:space="preserve">: </w:t>
      </w:r>
      <w:r w:rsidR="00DE7F5E" w:rsidRPr="00120026">
        <w:rPr>
          <w:rFonts w:ascii="Arial" w:hAnsi="Arial" w:cs="Arial"/>
          <w:szCs w:val="24"/>
        </w:rPr>
        <w:tab/>
        <w:t xml:space="preserve">Discussion of Reading C – </w:t>
      </w:r>
      <w:r w:rsidRPr="00596F39">
        <w:rPr>
          <w:rFonts w:ascii="Arial" w:hAnsi="Arial" w:cs="Arial"/>
          <w:szCs w:val="24"/>
        </w:rPr>
        <w:t>contextual behavioral trauma therapy, strengths and weaknesses</w:t>
      </w:r>
    </w:p>
    <w:p w14:paraId="0848FFF2" w14:textId="0C947243" w:rsidR="00DE7F5E" w:rsidRPr="00120026" w:rsidRDefault="00581E71" w:rsidP="00120026">
      <w:pPr>
        <w:rPr>
          <w:rFonts w:ascii="Arial" w:hAnsi="Arial" w:cs="Arial"/>
          <w:szCs w:val="24"/>
        </w:rPr>
      </w:pPr>
      <w:bookmarkStart w:id="24" w:name="_Hlk38196155"/>
      <w:r w:rsidRPr="00596F39">
        <w:rPr>
          <w:rFonts w:ascii="Arial" w:hAnsi="Arial" w:cs="Arial"/>
          <w:szCs w:val="24"/>
        </w:rPr>
        <w:t>15 minutes</w:t>
      </w:r>
      <w:r w:rsidR="00DE7F5E" w:rsidRPr="00120026">
        <w:rPr>
          <w:rFonts w:ascii="Arial" w:hAnsi="Arial" w:cs="Arial"/>
          <w:szCs w:val="24"/>
        </w:rPr>
        <w:t xml:space="preserve">: </w:t>
      </w:r>
      <w:r w:rsidR="00DE7F5E" w:rsidRPr="00120026">
        <w:rPr>
          <w:rFonts w:ascii="Arial" w:hAnsi="Arial" w:cs="Arial"/>
          <w:szCs w:val="24"/>
        </w:rPr>
        <w:tab/>
        <w:t xml:space="preserve">Discussion of </w:t>
      </w:r>
      <w:r w:rsidRPr="00596F39">
        <w:rPr>
          <w:rFonts w:ascii="Arial" w:hAnsi="Arial" w:cs="Arial"/>
          <w:szCs w:val="24"/>
        </w:rPr>
        <w:t xml:space="preserve">Reading D – experiential and emotion-focused therapy, </w:t>
      </w:r>
      <w:bookmarkEnd w:id="24"/>
      <w:r w:rsidRPr="00596F39">
        <w:rPr>
          <w:rFonts w:ascii="Arial" w:hAnsi="Arial" w:cs="Arial"/>
          <w:szCs w:val="24"/>
        </w:rPr>
        <w:t>strengths and weaknesses</w:t>
      </w:r>
    </w:p>
    <w:p w14:paraId="719A228F" w14:textId="72A6306D" w:rsidR="00DE7F5E" w:rsidRPr="00596F39" w:rsidRDefault="00581E71" w:rsidP="00F8290B">
      <w:pPr>
        <w:rPr>
          <w:rFonts w:ascii="Arial" w:hAnsi="Arial" w:cs="Arial"/>
          <w:szCs w:val="24"/>
        </w:rPr>
      </w:pPr>
      <w:r w:rsidRPr="00596F39">
        <w:rPr>
          <w:rFonts w:ascii="Arial" w:hAnsi="Arial" w:cs="Arial"/>
          <w:szCs w:val="24"/>
        </w:rPr>
        <w:t xml:space="preserve">15 minutes: </w:t>
      </w:r>
      <w:r w:rsidRPr="00596F39">
        <w:rPr>
          <w:rFonts w:ascii="Arial" w:hAnsi="Arial" w:cs="Arial"/>
          <w:szCs w:val="24"/>
        </w:rPr>
        <w:tab/>
        <w:t>Discussion of Reading E – brief therapy, strengths and weaknesses</w:t>
      </w:r>
    </w:p>
    <w:p w14:paraId="6C9CADBF" w14:textId="3DE874A3" w:rsidR="00581E71" w:rsidRPr="00596F39" w:rsidRDefault="00581E71" w:rsidP="00F8290B">
      <w:pPr>
        <w:rPr>
          <w:rFonts w:ascii="Arial" w:hAnsi="Arial" w:cs="Arial"/>
          <w:szCs w:val="24"/>
        </w:rPr>
      </w:pPr>
      <w:r w:rsidRPr="00596F39">
        <w:rPr>
          <w:rFonts w:ascii="Arial" w:hAnsi="Arial" w:cs="Arial"/>
          <w:szCs w:val="24"/>
        </w:rPr>
        <w:t xml:space="preserve">30 minutes: </w:t>
      </w:r>
      <w:r w:rsidR="00120026">
        <w:rPr>
          <w:rFonts w:ascii="Arial" w:hAnsi="Arial" w:cs="Arial"/>
          <w:szCs w:val="24"/>
        </w:rPr>
        <w:t xml:space="preserve">  </w:t>
      </w:r>
      <w:r w:rsidRPr="00596F39">
        <w:rPr>
          <w:rFonts w:ascii="Arial" w:hAnsi="Arial" w:cs="Arial"/>
          <w:szCs w:val="24"/>
        </w:rPr>
        <w:t>Discussion of eclectic models of participants</w:t>
      </w:r>
    </w:p>
    <w:p w14:paraId="558880C1" w14:textId="458CE6C9" w:rsidR="009C63F2" w:rsidRPr="00120026" w:rsidRDefault="009C63F2" w:rsidP="00F8290B">
      <w:pPr>
        <w:rPr>
          <w:rFonts w:ascii="Arial" w:hAnsi="Arial" w:cs="Arial"/>
          <w:szCs w:val="24"/>
        </w:rPr>
      </w:pPr>
      <w:r w:rsidRPr="00596F39">
        <w:rPr>
          <w:rFonts w:ascii="Arial" w:hAnsi="Arial" w:cs="Arial"/>
          <w:szCs w:val="24"/>
        </w:rPr>
        <w:t xml:space="preserve">75 minutes: </w:t>
      </w:r>
      <w:bookmarkStart w:id="25" w:name="_Hlk38196745"/>
      <w:r w:rsidR="00120026">
        <w:rPr>
          <w:rFonts w:ascii="Arial" w:hAnsi="Arial" w:cs="Arial"/>
          <w:szCs w:val="24"/>
        </w:rPr>
        <w:t xml:space="preserve">  </w:t>
      </w:r>
      <w:r w:rsidRPr="00596F39">
        <w:rPr>
          <w:rFonts w:ascii="Arial" w:hAnsi="Arial" w:cs="Arial"/>
          <w:szCs w:val="24"/>
        </w:rPr>
        <w:t>Discussion of case materials applying the above readings to disguised cases</w:t>
      </w:r>
    </w:p>
    <w:bookmarkEnd w:id="25"/>
    <w:p w14:paraId="685302C9" w14:textId="77777777" w:rsidR="00581E71" w:rsidRPr="00596F39" w:rsidRDefault="00581E71" w:rsidP="004C101B">
      <w:pPr>
        <w:rPr>
          <w:rFonts w:ascii="Arial" w:hAnsi="Arial" w:cs="Arial"/>
          <w:b/>
          <w:bCs/>
          <w:szCs w:val="24"/>
        </w:rPr>
      </w:pPr>
    </w:p>
    <w:p w14:paraId="583CBFCB" w14:textId="1994BE10" w:rsidR="004C101B" w:rsidRPr="00120026" w:rsidRDefault="006E7982" w:rsidP="004C101B">
      <w:pPr>
        <w:rPr>
          <w:rFonts w:ascii="Arial" w:hAnsi="Arial" w:cs="Arial"/>
          <w:szCs w:val="24"/>
        </w:rPr>
      </w:pPr>
      <w:r w:rsidRPr="00120026">
        <w:rPr>
          <w:rFonts w:ascii="Arial" w:hAnsi="Arial" w:cs="Arial"/>
          <w:b/>
          <w:bCs/>
          <w:szCs w:val="24"/>
        </w:rPr>
        <w:t>Session</w:t>
      </w:r>
      <w:r w:rsidR="00F8290B" w:rsidRPr="00120026">
        <w:rPr>
          <w:rFonts w:ascii="Arial" w:hAnsi="Arial" w:cs="Arial"/>
          <w:b/>
          <w:bCs/>
          <w:szCs w:val="24"/>
        </w:rPr>
        <w:t xml:space="preserve"> </w:t>
      </w:r>
      <w:r w:rsidR="003834FA" w:rsidRPr="00120026">
        <w:rPr>
          <w:rFonts w:ascii="Arial" w:hAnsi="Arial" w:cs="Arial"/>
          <w:b/>
          <w:bCs/>
          <w:szCs w:val="24"/>
        </w:rPr>
        <w:t>F</w:t>
      </w:r>
      <w:r w:rsidR="00F8290B" w:rsidRPr="00120026">
        <w:rPr>
          <w:rFonts w:ascii="Arial" w:hAnsi="Arial" w:cs="Arial"/>
          <w:b/>
          <w:bCs/>
          <w:szCs w:val="24"/>
        </w:rPr>
        <w:t>our</w:t>
      </w:r>
      <w:r w:rsidR="004C101B" w:rsidRPr="00120026">
        <w:rPr>
          <w:rFonts w:ascii="Arial" w:hAnsi="Arial" w:cs="Arial"/>
          <w:szCs w:val="24"/>
        </w:rPr>
        <w:t xml:space="preserve"> –</w:t>
      </w:r>
      <w:r w:rsidR="001D7C54">
        <w:rPr>
          <w:rFonts w:ascii="Arial" w:hAnsi="Arial" w:cs="Arial"/>
          <w:szCs w:val="24"/>
        </w:rPr>
        <w:t xml:space="preserve"> </w:t>
      </w:r>
      <w:r w:rsidR="004C101B" w:rsidRPr="00120026">
        <w:rPr>
          <w:rFonts w:ascii="Arial" w:hAnsi="Arial" w:cs="Arial"/>
          <w:szCs w:val="24"/>
        </w:rPr>
        <w:t>Content Level: Beginning and intermediate</w:t>
      </w:r>
    </w:p>
    <w:p w14:paraId="3E4B5AB8" w14:textId="77777777" w:rsidR="00FE5D8F" w:rsidRPr="00120026" w:rsidRDefault="00FE5D8F" w:rsidP="00FE5D8F">
      <w:pPr>
        <w:rPr>
          <w:rFonts w:ascii="Arial" w:hAnsi="Arial" w:cs="Arial"/>
          <w:i/>
          <w:szCs w:val="24"/>
        </w:rPr>
      </w:pPr>
      <w:r w:rsidRPr="00120026">
        <w:rPr>
          <w:rFonts w:ascii="Arial" w:hAnsi="Arial" w:cs="Arial"/>
          <w:i/>
          <w:szCs w:val="24"/>
        </w:rPr>
        <w:t>Non-verbal treatments of trauma</w:t>
      </w:r>
    </w:p>
    <w:p w14:paraId="6BE40F52" w14:textId="77777777" w:rsidR="00FE5D8F" w:rsidRPr="00120026" w:rsidRDefault="00FE5D8F" w:rsidP="00FE5D8F">
      <w:pPr>
        <w:rPr>
          <w:rFonts w:ascii="Arial" w:hAnsi="Arial" w:cs="Arial"/>
          <w:i/>
          <w:szCs w:val="24"/>
        </w:rPr>
      </w:pPr>
      <w:r w:rsidRPr="00120026">
        <w:rPr>
          <w:rFonts w:ascii="Arial" w:hAnsi="Arial" w:cs="Arial"/>
          <w:i/>
          <w:szCs w:val="24"/>
        </w:rPr>
        <w:t>Modalities of treatment (individual, couple, group, family)</w:t>
      </w:r>
    </w:p>
    <w:p w14:paraId="272CABC2" w14:textId="77777777" w:rsidR="00FE5D8F" w:rsidRPr="00120026" w:rsidRDefault="00FE5D8F" w:rsidP="00FE5D8F">
      <w:pPr>
        <w:rPr>
          <w:rFonts w:ascii="Arial" w:hAnsi="Arial" w:cs="Arial"/>
          <w:szCs w:val="24"/>
        </w:rPr>
      </w:pPr>
    </w:p>
    <w:p w14:paraId="77C60BC3" w14:textId="77777777" w:rsidR="00FE5D8F" w:rsidRPr="00120026" w:rsidRDefault="00FE5D8F" w:rsidP="00FE5D8F">
      <w:pPr>
        <w:rPr>
          <w:rFonts w:ascii="Arial" w:hAnsi="Arial" w:cs="Arial"/>
          <w:szCs w:val="24"/>
        </w:rPr>
      </w:pPr>
      <w:r w:rsidRPr="00120026">
        <w:rPr>
          <w:rFonts w:ascii="Arial" w:hAnsi="Arial" w:cs="Arial"/>
          <w:szCs w:val="24"/>
        </w:rPr>
        <w:t>Objectives:</w:t>
      </w:r>
    </w:p>
    <w:p w14:paraId="03BE3353" w14:textId="77777777" w:rsidR="00FE5D8F" w:rsidRPr="00120026" w:rsidRDefault="00FE5D8F" w:rsidP="00FE5D8F">
      <w:pPr>
        <w:pStyle w:val="ListParagraph"/>
        <w:numPr>
          <w:ilvl w:val="0"/>
          <w:numId w:val="39"/>
        </w:numPr>
        <w:rPr>
          <w:rFonts w:ascii="Arial" w:hAnsi="Arial" w:cs="Arial"/>
          <w:szCs w:val="24"/>
        </w:rPr>
      </w:pPr>
      <w:r w:rsidRPr="00120026">
        <w:rPr>
          <w:rFonts w:ascii="Arial" w:hAnsi="Arial" w:cs="Arial"/>
          <w:szCs w:val="24"/>
        </w:rPr>
        <w:t>Describe sensory-motor therapy and its utilization</w:t>
      </w:r>
    </w:p>
    <w:p w14:paraId="32C3B7D1" w14:textId="07217960" w:rsidR="00FE5D8F" w:rsidRPr="00120026" w:rsidRDefault="00FE5D8F" w:rsidP="00FE5D8F">
      <w:pPr>
        <w:pStyle w:val="ListParagraph"/>
        <w:numPr>
          <w:ilvl w:val="0"/>
          <w:numId w:val="39"/>
        </w:numPr>
        <w:rPr>
          <w:rFonts w:ascii="Arial" w:hAnsi="Arial" w:cs="Arial"/>
          <w:szCs w:val="24"/>
        </w:rPr>
      </w:pPr>
      <w:r w:rsidRPr="00120026">
        <w:rPr>
          <w:rFonts w:ascii="Arial" w:hAnsi="Arial" w:cs="Arial"/>
          <w:szCs w:val="24"/>
        </w:rPr>
        <w:t>Discuss systemic treatment approaches</w:t>
      </w:r>
    </w:p>
    <w:p w14:paraId="196F9D67" w14:textId="77777777" w:rsidR="00FE5D8F" w:rsidRPr="00120026" w:rsidRDefault="00FE5D8F" w:rsidP="00FE5D8F">
      <w:pPr>
        <w:pStyle w:val="ListParagraph"/>
        <w:numPr>
          <w:ilvl w:val="0"/>
          <w:numId w:val="39"/>
        </w:numPr>
        <w:rPr>
          <w:rFonts w:ascii="Arial" w:hAnsi="Arial" w:cs="Arial"/>
          <w:szCs w:val="24"/>
        </w:rPr>
      </w:pPr>
      <w:r w:rsidRPr="00120026">
        <w:rPr>
          <w:rFonts w:ascii="Arial" w:hAnsi="Arial" w:cs="Arial"/>
          <w:szCs w:val="24"/>
        </w:rPr>
        <w:t xml:space="preserve">Discuss the healing aspects of group treatment </w:t>
      </w:r>
    </w:p>
    <w:p w14:paraId="69F62F0A" w14:textId="5AF535A2" w:rsidR="00FE5D8F" w:rsidRPr="00120026" w:rsidRDefault="00FE5D8F" w:rsidP="00FE5D8F">
      <w:pPr>
        <w:pStyle w:val="ListParagraph"/>
        <w:numPr>
          <w:ilvl w:val="0"/>
          <w:numId w:val="39"/>
        </w:numPr>
        <w:rPr>
          <w:rFonts w:ascii="Arial" w:hAnsi="Arial" w:cs="Arial"/>
          <w:szCs w:val="24"/>
        </w:rPr>
      </w:pPr>
      <w:r w:rsidRPr="00120026">
        <w:rPr>
          <w:rFonts w:ascii="Arial" w:hAnsi="Arial" w:cs="Arial"/>
          <w:szCs w:val="24"/>
        </w:rPr>
        <w:t>Discuss some non-conventional treatments of complex trauma</w:t>
      </w:r>
    </w:p>
    <w:p w14:paraId="24777C6F" w14:textId="77777777" w:rsidR="00FE5D8F" w:rsidRPr="00120026" w:rsidRDefault="00FE5D8F" w:rsidP="00FE5D8F">
      <w:pPr>
        <w:pStyle w:val="ListParagraph"/>
        <w:numPr>
          <w:ilvl w:val="0"/>
          <w:numId w:val="39"/>
        </w:numPr>
        <w:rPr>
          <w:rFonts w:ascii="Arial" w:hAnsi="Arial" w:cs="Arial"/>
          <w:szCs w:val="24"/>
        </w:rPr>
      </w:pPr>
      <w:r w:rsidRPr="00120026">
        <w:rPr>
          <w:rFonts w:ascii="Arial" w:hAnsi="Arial" w:cs="Arial"/>
          <w:szCs w:val="24"/>
        </w:rPr>
        <w:t>Apply the above to cases in treatment</w:t>
      </w:r>
    </w:p>
    <w:p w14:paraId="16ED7416" w14:textId="77777777" w:rsidR="00FE5D8F" w:rsidRPr="00120026" w:rsidRDefault="00FE5D8F" w:rsidP="00FE5D8F">
      <w:pPr>
        <w:rPr>
          <w:rFonts w:ascii="Arial" w:hAnsi="Arial" w:cs="Arial"/>
          <w:szCs w:val="24"/>
        </w:rPr>
      </w:pPr>
    </w:p>
    <w:p w14:paraId="2E8B2797" w14:textId="30B96504" w:rsidR="00FE5D8F" w:rsidRPr="00120026" w:rsidRDefault="00FE5D8F" w:rsidP="00FE5D8F">
      <w:pPr>
        <w:rPr>
          <w:rFonts w:ascii="Arial" w:hAnsi="Arial" w:cs="Arial"/>
          <w:szCs w:val="24"/>
        </w:rPr>
      </w:pPr>
      <w:r w:rsidRPr="00120026">
        <w:rPr>
          <w:rFonts w:ascii="Arial" w:hAnsi="Arial" w:cs="Arial"/>
          <w:szCs w:val="24"/>
        </w:rPr>
        <w:t>Readings</w:t>
      </w:r>
    </w:p>
    <w:p w14:paraId="2B7A9D27" w14:textId="77777777" w:rsidR="00FE5D8F" w:rsidRPr="00120026" w:rsidRDefault="00FE5D8F" w:rsidP="00120026">
      <w:pPr>
        <w:pStyle w:val="ListParagraph"/>
        <w:numPr>
          <w:ilvl w:val="0"/>
          <w:numId w:val="41"/>
        </w:numPr>
        <w:rPr>
          <w:rFonts w:ascii="Arial" w:hAnsi="Arial" w:cs="Arial"/>
          <w:szCs w:val="24"/>
        </w:rPr>
      </w:pPr>
      <w:r w:rsidRPr="00120026">
        <w:rPr>
          <w:rFonts w:ascii="Arial" w:hAnsi="Arial" w:cs="Arial"/>
          <w:szCs w:val="24"/>
        </w:rPr>
        <w:lastRenderedPageBreak/>
        <w:t xml:space="preserve">Fisher, J and Ogden, P (2009) </w:t>
      </w:r>
      <w:r w:rsidRPr="00120026">
        <w:rPr>
          <w:rFonts w:ascii="Arial" w:hAnsi="Arial" w:cs="Arial"/>
          <w:i/>
          <w:szCs w:val="24"/>
        </w:rPr>
        <w:t>Sensorimotor Psychotherapy (pp. 312- 328)</w:t>
      </w:r>
      <w:r w:rsidRPr="00120026">
        <w:rPr>
          <w:rFonts w:ascii="Arial" w:hAnsi="Arial" w:cs="Arial"/>
          <w:szCs w:val="24"/>
        </w:rPr>
        <w:t xml:space="preserve"> in CA Courtois and JD Ford, eds. </w:t>
      </w:r>
      <w:r w:rsidRPr="00120026">
        <w:rPr>
          <w:rFonts w:ascii="Arial" w:hAnsi="Arial" w:cs="Arial"/>
          <w:i/>
          <w:szCs w:val="24"/>
        </w:rPr>
        <w:t>Treating Complex Traumatic Stress Disorders</w:t>
      </w:r>
      <w:r w:rsidRPr="00120026">
        <w:rPr>
          <w:rFonts w:ascii="Arial" w:hAnsi="Arial" w:cs="Arial"/>
          <w:szCs w:val="24"/>
        </w:rPr>
        <w:t xml:space="preserve">. NY, NY: The Guilford Press. </w:t>
      </w:r>
    </w:p>
    <w:p w14:paraId="19EBBE15" w14:textId="77777777" w:rsidR="00FE5D8F" w:rsidRPr="00120026" w:rsidRDefault="00FE5D8F" w:rsidP="00120026">
      <w:pPr>
        <w:pStyle w:val="ListParagraph"/>
        <w:numPr>
          <w:ilvl w:val="0"/>
          <w:numId w:val="41"/>
        </w:numPr>
        <w:rPr>
          <w:rFonts w:ascii="Arial" w:hAnsi="Arial" w:cs="Arial"/>
          <w:szCs w:val="24"/>
        </w:rPr>
      </w:pPr>
      <w:r w:rsidRPr="00120026">
        <w:rPr>
          <w:rFonts w:ascii="Arial" w:hAnsi="Arial" w:cs="Arial"/>
          <w:szCs w:val="24"/>
        </w:rPr>
        <w:t xml:space="preserve">Herman, JL (2015) </w:t>
      </w:r>
      <w:r w:rsidRPr="00120026">
        <w:rPr>
          <w:rFonts w:ascii="Arial" w:hAnsi="Arial" w:cs="Arial"/>
          <w:i/>
          <w:szCs w:val="24"/>
        </w:rPr>
        <w:t>Trauma and Recovery: The aftermath of violence – from domestic abuse to political terror</w:t>
      </w:r>
      <w:r w:rsidRPr="00120026">
        <w:rPr>
          <w:rFonts w:ascii="Arial" w:hAnsi="Arial" w:cs="Arial"/>
          <w:szCs w:val="24"/>
        </w:rPr>
        <w:t>. NY, NY: Basic Books pp. 214 – 236 (Chapter 11)</w:t>
      </w:r>
    </w:p>
    <w:p w14:paraId="03E7E81A" w14:textId="77777777" w:rsidR="00FE5D8F" w:rsidRPr="00120026" w:rsidRDefault="00FE5D8F" w:rsidP="00120026">
      <w:pPr>
        <w:pStyle w:val="ListParagraph"/>
        <w:numPr>
          <w:ilvl w:val="0"/>
          <w:numId w:val="41"/>
        </w:numPr>
        <w:rPr>
          <w:rFonts w:ascii="Arial" w:hAnsi="Arial" w:cs="Arial"/>
          <w:szCs w:val="24"/>
        </w:rPr>
      </w:pPr>
      <w:bookmarkStart w:id="26" w:name="OLE_LINK44"/>
      <w:bookmarkStart w:id="27" w:name="OLE_LINK45"/>
      <w:bookmarkStart w:id="28" w:name="OLE_LINK201"/>
      <w:bookmarkStart w:id="29" w:name="OLE_LINK197"/>
      <w:bookmarkStart w:id="30" w:name="OLE_LINK198"/>
      <w:r w:rsidRPr="00120026">
        <w:rPr>
          <w:rFonts w:ascii="Arial" w:hAnsi="Arial" w:cs="Arial"/>
          <w:szCs w:val="24"/>
        </w:rPr>
        <w:t xml:space="preserve">Courtois, CA, and Ford, </w:t>
      </w:r>
      <w:proofErr w:type="gramStart"/>
      <w:r w:rsidRPr="00120026">
        <w:rPr>
          <w:rFonts w:ascii="Arial" w:hAnsi="Arial" w:cs="Arial"/>
          <w:szCs w:val="24"/>
        </w:rPr>
        <w:t>JD  (</w:t>
      </w:r>
      <w:proofErr w:type="gramEnd"/>
      <w:r w:rsidRPr="00120026">
        <w:rPr>
          <w:rFonts w:ascii="Arial" w:hAnsi="Arial" w:cs="Arial"/>
          <w:szCs w:val="24"/>
        </w:rPr>
        <w:t xml:space="preserve">2013) </w:t>
      </w:r>
      <w:r w:rsidRPr="00120026">
        <w:rPr>
          <w:rFonts w:ascii="Arial" w:hAnsi="Arial" w:cs="Arial"/>
          <w:i/>
          <w:szCs w:val="24"/>
        </w:rPr>
        <w:t>Treatment of Complex Trauma: A Sequenced, Relationship-Based Approach.</w:t>
      </w:r>
      <w:r w:rsidRPr="00120026">
        <w:rPr>
          <w:rFonts w:ascii="Arial" w:hAnsi="Arial" w:cs="Arial"/>
          <w:szCs w:val="24"/>
        </w:rPr>
        <w:t xml:space="preserve"> NY, NY: The Guilford Press. </w:t>
      </w:r>
      <w:bookmarkEnd w:id="26"/>
      <w:bookmarkEnd w:id="27"/>
      <w:bookmarkEnd w:id="28"/>
      <w:r w:rsidRPr="00120026">
        <w:rPr>
          <w:rFonts w:ascii="Arial" w:hAnsi="Arial" w:cs="Arial"/>
          <w:szCs w:val="24"/>
        </w:rPr>
        <w:t>pp. 190 – 231 (Chapter 7)</w:t>
      </w:r>
    </w:p>
    <w:p w14:paraId="72BFD0F5" w14:textId="77777777" w:rsidR="00FE5D8F" w:rsidRPr="00120026" w:rsidRDefault="00FE5D8F" w:rsidP="00120026">
      <w:pPr>
        <w:pStyle w:val="ListParagraph"/>
        <w:numPr>
          <w:ilvl w:val="0"/>
          <w:numId w:val="41"/>
        </w:numPr>
        <w:autoSpaceDE w:val="0"/>
        <w:autoSpaceDN w:val="0"/>
        <w:adjustRightInd w:val="0"/>
        <w:rPr>
          <w:rFonts w:ascii="Arial" w:eastAsiaTheme="minorHAnsi" w:hAnsi="Arial" w:cs="Arial"/>
          <w:szCs w:val="24"/>
          <w:lang w:eastAsia="en-US"/>
        </w:rPr>
      </w:pPr>
      <w:r w:rsidRPr="00120026">
        <w:rPr>
          <w:rFonts w:ascii="Arial" w:eastAsiaTheme="minorHAnsi" w:hAnsi="Arial" w:cs="Arial"/>
          <w:szCs w:val="24"/>
          <w:lang w:eastAsia="en-US"/>
        </w:rPr>
        <w:t>Pradhan, B., D’Amico, J.K., Makani, R. &amp; Parikh, T. (2016) Nonconventional interventions for chronic post-traumatic stress disorder: Ketamine, repetitive trans-cranial magnetic stimulation (</w:t>
      </w:r>
      <w:proofErr w:type="spellStart"/>
      <w:r w:rsidRPr="00120026">
        <w:rPr>
          <w:rFonts w:ascii="Arial" w:eastAsiaTheme="minorHAnsi" w:hAnsi="Arial" w:cs="Arial"/>
          <w:szCs w:val="24"/>
          <w:lang w:eastAsia="en-US"/>
        </w:rPr>
        <w:t>rTMS</w:t>
      </w:r>
      <w:proofErr w:type="spellEnd"/>
      <w:r w:rsidRPr="00120026">
        <w:rPr>
          <w:rFonts w:ascii="Arial" w:eastAsiaTheme="minorHAnsi" w:hAnsi="Arial" w:cs="Arial"/>
          <w:szCs w:val="24"/>
          <w:lang w:eastAsia="en-US"/>
        </w:rPr>
        <w:t>), and alternative approaches, Journal of Trauma &amp; Dissociation, 17:1, 35-54</w:t>
      </w:r>
    </w:p>
    <w:bookmarkEnd w:id="29"/>
    <w:bookmarkEnd w:id="30"/>
    <w:p w14:paraId="206D1BAB" w14:textId="77777777" w:rsidR="00FE5D8F" w:rsidRPr="00120026" w:rsidRDefault="00FE5D8F" w:rsidP="00F8290B">
      <w:pPr>
        <w:rPr>
          <w:rFonts w:ascii="Arial" w:hAnsi="Arial" w:cs="Arial"/>
          <w:i/>
          <w:iCs/>
          <w:szCs w:val="24"/>
        </w:rPr>
      </w:pPr>
    </w:p>
    <w:p w14:paraId="7F99D5FB" w14:textId="497E745A" w:rsidR="00AC421D" w:rsidRPr="00120026" w:rsidRDefault="00AC421D" w:rsidP="00AC421D">
      <w:pPr>
        <w:rPr>
          <w:rFonts w:ascii="Arial" w:hAnsi="Arial" w:cs="Arial"/>
          <w:szCs w:val="24"/>
        </w:rPr>
      </w:pPr>
      <w:r w:rsidRPr="00120026">
        <w:rPr>
          <w:rFonts w:ascii="Arial" w:hAnsi="Arial" w:cs="Arial"/>
          <w:szCs w:val="24"/>
        </w:rPr>
        <w:t>Time</w:t>
      </w:r>
      <w:r w:rsidR="00120026">
        <w:rPr>
          <w:rFonts w:ascii="Arial" w:hAnsi="Arial" w:cs="Arial"/>
          <w:szCs w:val="24"/>
        </w:rPr>
        <w:t>d</w:t>
      </w:r>
      <w:r w:rsidRPr="00120026">
        <w:rPr>
          <w:rFonts w:ascii="Arial" w:hAnsi="Arial" w:cs="Arial"/>
          <w:szCs w:val="24"/>
        </w:rPr>
        <w:t xml:space="preserve"> outline:</w:t>
      </w:r>
    </w:p>
    <w:p w14:paraId="4BB2EEE0" w14:textId="2491971D" w:rsidR="00AC421D" w:rsidRPr="00120026" w:rsidRDefault="00500521" w:rsidP="00120026">
      <w:pPr>
        <w:rPr>
          <w:rFonts w:ascii="Arial" w:hAnsi="Arial" w:cs="Arial"/>
          <w:szCs w:val="24"/>
        </w:rPr>
      </w:pPr>
      <w:r w:rsidRPr="00596F39">
        <w:rPr>
          <w:rFonts w:ascii="Arial" w:hAnsi="Arial" w:cs="Arial"/>
          <w:szCs w:val="24"/>
        </w:rPr>
        <w:t>30</w:t>
      </w:r>
      <w:r w:rsidR="00AC421D" w:rsidRPr="00120026">
        <w:rPr>
          <w:rFonts w:ascii="Arial" w:hAnsi="Arial" w:cs="Arial"/>
          <w:szCs w:val="24"/>
        </w:rPr>
        <w:t xml:space="preserve"> minutes:</w:t>
      </w:r>
      <w:r w:rsidR="00AC421D" w:rsidRPr="00120026">
        <w:rPr>
          <w:rFonts w:ascii="Arial" w:hAnsi="Arial" w:cs="Arial"/>
          <w:szCs w:val="24"/>
        </w:rPr>
        <w:tab/>
      </w:r>
      <w:r w:rsidR="00237D52" w:rsidRPr="00120026">
        <w:rPr>
          <w:rFonts w:ascii="Arial" w:hAnsi="Arial" w:cs="Arial"/>
          <w:szCs w:val="24"/>
        </w:rPr>
        <w:t xml:space="preserve">Discussion of Reading </w:t>
      </w:r>
      <w:bookmarkStart w:id="31" w:name="_Hlk36815208"/>
      <w:r w:rsidR="00237D52" w:rsidRPr="00120026">
        <w:rPr>
          <w:rFonts w:ascii="Arial" w:hAnsi="Arial" w:cs="Arial"/>
          <w:szCs w:val="24"/>
        </w:rPr>
        <w:t xml:space="preserve">A </w:t>
      </w:r>
      <w:bookmarkEnd w:id="31"/>
      <w:r w:rsidR="00237D52" w:rsidRPr="00120026">
        <w:rPr>
          <w:rFonts w:ascii="Arial" w:hAnsi="Arial" w:cs="Arial"/>
          <w:szCs w:val="24"/>
        </w:rPr>
        <w:t xml:space="preserve">– </w:t>
      </w:r>
      <w:r w:rsidRPr="00596F39">
        <w:rPr>
          <w:rFonts w:ascii="Arial" w:hAnsi="Arial" w:cs="Arial"/>
          <w:szCs w:val="24"/>
        </w:rPr>
        <w:t>sensorimotor psychotherapy</w:t>
      </w:r>
    </w:p>
    <w:p w14:paraId="2A82E869" w14:textId="6428B20F" w:rsidR="00AC421D" w:rsidRPr="00120026" w:rsidRDefault="00500521" w:rsidP="00120026">
      <w:pPr>
        <w:rPr>
          <w:rFonts w:ascii="Arial" w:hAnsi="Arial" w:cs="Arial"/>
          <w:szCs w:val="24"/>
        </w:rPr>
      </w:pPr>
      <w:r w:rsidRPr="00596F39">
        <w:rPr>
          <w:rFonts w:ascii="Arial" w:hAnsi="Arial" w:cs="Arial"/>
          <w:szCs w:val="24"/>
        </w:rPr>
        <w:t>3</w:t>
      </w:r>
      <w:r w:rsidR="00237D52" w:rsidRPr="00120026">
        <w:rPr>
          <w:rFonts w:ascii="Arial" w:hAnsi="Arial" w:cs="Arial"/>
          <w:szCs w:val="24"/>
        </w:rPr>
        <w:t>0</w:t>
      </w:r>
      <w:r w:rsidR="00AC421D" w:rsidRPr="00120026">
        <w:rPr>
          <w:rFonts w:ascii="Arial" w:hAnsi="Arial" w:cs="Arial"/>
          <w:szCs w:val="24"/>
        </w:rPr>
        <w:t xml:space="preserve"> minutes:</w:t>
      </w:r>
      <w:r w:rsidR="00AC421D" w:rsidRPr="00120026">
        <w:rPr>
          <w:rFonts w:ascii="Arial" w:hAnsi="Arial" w:cs="Arial"/>
          <w:szCs w:val="24"/>
        </w:rPr>
        <w:tab/>
        <w:t>Discussion of Reading</w:t>
      </w:r>
      <w:r w:rsidRPr="00596F39">
        <w:rPr>
          <w:rFonts w:ascii="Arial" w:hAnsi="Arial" w:cs="Arial"/>
          <w:szCs w:val="24"/>
        </w:rPr>
        <w:t xml:space="preserve"> </w:t>
      </w:r>
      <w:r w:rsidR="00237D52" w:rsidRPr="00120026">
        <w:rPr>
          <w:rFonts w:ascii="Arial" w:hAnsi="Arial" w:cs="Arial"/>
          <w:szCs w:val="24"/>
        </w:rPr>
        <w:t xml:space="preserve">C </w:t>
      </w:r>
      <w:r w:rsidRPr="00596F39">
        <w:rPr>
          <w:rFonts w:ascii="Arial" w:hAnsi="Arial" w:cs="Arial"/>
          <w:szCs w:val="24"/>
        </w:rPr>
        <w:t>–</w:t>
      </w:r>
      <w:r w:rsidR="00AC421D" w:rsidRPr="00120026">
        <w:rPr>
          <w:rFonts w:ascii="Arial" w:hAnsi="Arial" w:cs="Arial"/>
          <w:szCs w:val="24"/>
        </w:rPr>
        <w:t xml:space="preserve"> </w:t>
      </w:r>
      <w:r w:rsidRPr="00596F39">
        <w:rPr>
          <w:rFonts w:ascii="Arial" w:hAnsi="Arial" w:cs="Arial"/>
          <w:szCs w:val="24"/>
        </w:rPr>
        <w:t>systemic approaches (couple, family)</w:t>
      </w:r>
    </w:p>
    <w:p w14:paraId="7B1AC03C" w14:textId="71D4FE2A" w:rsidR="00AC421D" w:rsidRPr="00120026" w:rsidRDefault="00500521" w:rsidP="00120026">
      <w:pPr>
        <w:rPr>
          <w:rFonts w:ascii="Arial" w:hAnsi="Arial" w:cs="Arial"/>
          <w:szCs w:val="24"/>
        </w:rPr>
      </w:pPr>
      <w:r w:rsidRPr="00596F39">
        <w:rPr>
          <w:rFonts w:ascii="Arial" w:hAnsi="Arial" w:cs="Arial"/>
          <w:szCs w:val="24"/>
        </w:rPr>
        <w:t>30</w:t>
      </w:r>
      <w:r w:rsidR="00AC421D" w:rsidRPr="00120026">
        <w:rPr>
          <w:rFonts w:ascii="Arial" w:hAnsi="Arial" w:cs="Arial"/>
          <w:szCs w:val="24"/>
        </w:rPr>
        <w:t xml:space="preserve"> minutes: </w:t>
      </w:r>
      <w:r w:rsidR="00AC421D" w:rsidRPr="00120026">
        <w:rPr>
          <w:rFonts w:ascii="Arial" w:hAnsi="Arial" w:cs="Arial"/>
          <w:szCs w:val="24"/>
        </w:rPr>
        <w:tab/>
        <w:t xml:space="preserve">Discussion of Reading </w:t>
      </w:r>
      <w:r w:rsidRPr="00596F39">
        <w:rPr>
          <w:rFonts w:ascii="Arial" w:hAnsi="Arial" w:cs="Arial"/>
          <w:szCs w:val="24"/>
        </w:rPr>
        <w:t>B and C</w:t>
      </w:r>
      <w:r w:rsidR="00AC421D" w:rsidRPr="00120026">
        <w:rPr>
          <w:rFonts w:ascii="Arial" w:hAnsi="Arial" w:cs="Arial"/>
          <w:szCs w:val="24"/>
        </w:rPr>
        <w:t xml:space="preserve"> – </w:t>
      </w:r>
      <w:r w:rsidRPr="00596F39">
        <w:rPr>
          <w:rFonts w:ascii="Arial" w:hAnsi="Arial" w:cs="Arial"/>
          <w:szCs w:val="24"/>
        </w:rPr>
        <w:t>group treatment</w:t>
      </w:r>
    </w:p>
    <w:p w14:paraId="161004EE" w14:textId="12B9E3AA" w:rsidR="00AC421D" w:rsidRPr="00596F39" w:rsidRDefault="00500521" w:rsidP="00F8290B">
      <w:pPr>
        <w:rPr>
          <w:rFonts w:ascii="Arial" w:hAnsi="Arial" w:cs="Arial"/>
          <w:szCs w:val="24"/>
        </w:rPr>
      </w:pPr>
      <w:r w:rsidRPr="00596F39">
        <w:rPr>
          <w:rFonts w:ascii="Arial" w:hAnsi="Arial" w:cs="Arial"/>
          <w:szCs w:val="24"/>
        </w:rPr>
        <w:t>2</w:t>
      </w:r>
      <w:r w:rsidR="00AC421D" w:rsidRPr="00120026">
        <w:rPr>
          <w:rFonts w:ascii="Arial" w:hAnsi="Arial" w:cs="Arial"/>
          <w:szCs w:val="24"/>
        </w:rPr>
        <w:t xml:space="preserve">0 minutes: </w:t>
      </w:r>
      <w:r w:rsidR="00AC421D" w:rsidRPr="00120026">
        <w:rPr>
          <w:rFonts w:ascii="Arial" w:hAnsi="Arial" w:cs="Arial"/>
          <w:szCs w:val="24"/>
        </w:rPr>
        <w:tab/>
        <w:t xml:space="preserve">Discussion of </w:t>
      </w:r>
      <w:r w:rsidRPr="00596F39">
        <w:rPr>
          <w:rFonts w:ascii="Arial" w:hAnsi="Arial" w:cs="Arial"/>
          <w:szCs w:val="24"/>
        </w:rPr>
        <w:t>Reading D – non-conventional and alternate approaches</w:t>
      </w:r>
    </w:p>
    <w:p w14:paraId="792904F4" w14:textId="77777777" w:rsidR="00500521" w:rsidRPr="00596F39" w:rsidRDefault="00500521" w:rsidP="00500521">
      <w:pPr>
        <w:rPr>
          <w:rFonts w:ascii="Arial" w:hAnsi="Arial" w:cs="Arial"/>
          <w:szCs w:val="24"/>
        </w:rPr>
      </w:pPr>
      <w:r w:rsidRPr="00596F39">
        <w:rPr>
          <w:rFonts w:ascii="Arial" w:hAnsi="Arial" w:cs="Arial"/>
          <w:szCs w:val="24"/>
        </w:rPr>
        <w:t>40 minutes:</w:t>
      </w:r>
      <w:r w:rsidRPr="00596F39">
        <w:rPr>
          <w:rFonts w:ascii="Arial" w:hAnsi="Arial" w:cs="Arial"/>
          <w:szCs w:val="24"/>
        </w:rPr>
        <w:tab/>
        <w:t>Discussion of case materials applying the above readings to disguised cases</w:t>
      </w:r>
    </w:p>
    <w:p w14:paraId="005FA703" w14:textId="35AFFDCD" w:rsidR="00500521" w:rsidRPr="00120026" w:rsidRDefault="00500521" w:rsidP="00F8290B">
      <w:pPr>
        <w:rPr>
          <w:rFonts w:ascii="Arial" w:hAnsi="Arial" w:cs="Arial"/>
          <w:szCs w:val="24"/>
        </w:rPr>
      </w:pPr>
    </w:p>
    <w:p w14:paraId="42BF85BE" w14:textId="57199761" w:rsidR="004C101B" w:rsidRPr="00120026" w:rsidRDefault="006E7982" w:rsidP="004C101B">
      <w:pPr>
        <w:rPr>
          <w:rFonts w:ascii="Arial" w:hAnsi="Arial" w:cs="Arial"/>
          <w:szCs w:val="24"/>
        </w:rPr>
      </w:pPr>
      <w:r w:rsidRPr="00120026">
        <w:rPr>
          <w:rFonts w:ascii="Arial" w:hAnsi="Arial" w:cs="Arial"/>
          <w:b/>
          <w:bCs/>
          <w:szCs w:val="24"/>
        </w:rPr>
        <w:t>Session</w:t>
      </w:r>
      <w:r w:rsidR="003834FA" w:rsidRPr="00120026">
        <w:rPr>
          <w:rFonts w:ascii="Arial" w:hAnsi="Arial" w:cs="Arial"/>
          <w:b/>
          <w:bCs/>
          <w:szCs w:val="24"/>
        </w:rPr>
        <w:t xml:space="preserve"> F</w:t>
      </w:r>
      <w:r w:rsidR="00F8290B" w:rsidRPr="00120026">
        <w:rPr>
          <w:rFonts w:ascii="Arial" w:hAnsi="Arial" w:cs="Arial"/>
          <w:b/>
          <w:bCs/>
          <w:szCs w:val="24"/>
        </w:rPr>
        <w:t>ive</w:t>
      </w:r>
      <w:r w:rsidR="004C101B" w:rsidRPr="00120026">
        <w:rPr>
          <w:rFonts w:ascii="Arial" w:hAnsi="Arial" w:cs="Arial"/>
          <w:szCs w:val="24"/>
        </w:rPr>
        <w:t xml:space="preserve"> –</w:t>
      </w:r>
      <w:r w:rsidR="001D7C54">
        <w:rPr>
          <w:rFonts w:ascii="Arial" w:hAnsi="Arial" w:cs="Arial"/>
          <w:szCs w:val="24"/>
        </w:rPr>
        <w:t xml:space="preserve"> </w:t>
      </w:r>
      <w:r w:rsidR="004C101B" w:rsidRPr="00120026">
        <w:rPr>
          <w:rFonts w:ascii="Arial" w:hAnsi="Arial" w:cs="Arial"/>
          <w:szCs w:val="24"/>
        </w:rPr>
        <w:t>Content Level: Beginning and intermediate</w:t>
      </w:r>
    </w:p>
    <w:p w14:paraId="1F2E635E" w14:textId="77777777" w:rsidR="00FC1B70" w:rsidRPr="00120026" w:rsidRDefault="00FC1B70" w:rsidP="00FC1B70">
      <w:pPr>
        <w:rPr>
          <w:rFonts w:ascii="Arial" w:hAnsi="Arial" w:cs="Arial"/>
          <w:i/>
          <w:szCs w:val="24"/>
        </w:rPr>
      </w:pPr>
      <w:r w:rsidRPr="00120026">
        <w:rPr>
          <w:rFonts w:ascii="Arial" w:hAnsi="Arial" w:cs="Arial"/>
          <w:i/>
          <w:szCs w:val="24"/>
        </w:rPr>
        <w:t>Transference, countertransference and enactments</w:t>
      </w:r>
    </w:p>
    <w:p w14:paraId="51A6DE72" w14:textId="77777777" w:rsidR="00FC1B70" w:rsidRPr="00120026" w:rsidRDefault="00FC1B70" w:rsidP="00FC1B70">
      <w:pPr>
        <w:rPr>
          <w:rFonts w:ascii="Arial" w:hAnsi="Arial" w:cs="Arial"/>
          <w:szCs w:val="24"/>
        </w:rPr>
      </w:pPr>
    </w:p>
    <w:p w14:paraId="09B09854" w14:textId="77777777" w:rsidR="00FC1B70" w:rsidRPr="00120026" w:rsidRDefault="00FC1B70" w:rsidP="00FC1B70">
      <w:pPr>
        <w:rPr>
          <w:rFonts w:ascii="Arial" w:hAnsi="Arial" w:cs="Arial"/>
          <w:szCs w:val="24"/>
        </w:rPr>
      </w:pPr>
      <w:r w:rsidRPr="00120026">
        <w:rPr>
          <w:rFonts w:ascii="Arial" w:hAnsi="Arial" w:cs="Arial"/>
          <w:szCs w:val="24"/>
        </w:rPr>
        <w:t>Objectives:</w:t>
      </w:r>
    </w:p>
    <w:p w14:paraId="56D08AFB" w14:textId="19E8968B" w:rsidR="00FC1B70" w:rsidRPr="00120026" w:rsidRDefault="00FC1B70" w:rsidP="00FC1B70">
      <w:pPr>
        <w:pStyle w:val="ListParagraph"/>
        <w:numPr>
          <w:ilvl w:val="0"/>
          <w:numId w:val="42"/>
        </w:numPr>
        <w:rPr>
          <w:rFonts w:ascii="Arial" w:hAnsi="Arial" w:cs="Arial"/>
          <w:szCs w:val="24"/>
        </w:rPr>
      </w:pPr>
      <w:r w:rsidRPr="00120026">
        <w:rPr>
          <w:rFonts w:ascii="Arial" w:hAnsi="Arial" w:cs="Arial"/>
          <w:szCs w:val="24"/>
        </w:rPr>
        <w:t>Define transference, countertransference and enactments</w:t>
      </w:r>
    </w:p>
    <w:p w14:paraId="1970AF6E" w14:textId="27C6952B" w:rsidR="00FC1B70" w:rsidRPr="00120026" w:rsidRDefault="00FC1B70" w:rsidP="00FC1B70">
      <w:pPr>
        <w:pStyle w:val="ListParagraph"/>
        <w:numPr>
          <w:ilvl w:val="0"/>
          <w:numId w:val="42"/>
        </w:numPr>
        <w:rPr>
          <w:rFonts w:ascii="Arial" w:hAnsi="Arial" w:cs="Arial"/>
          <w:szCs w:val="24"/>
        </w:rPr>
      </w:pPr>
      <w:r w:rsidRPr="00120026">
        <w:rPr>
          <w:rFonts w:ascii="Arial" w:hAnsi="Arial" w:cs="Arial"/>
          <w:szCs w:val="24"/>
        </w:rPr>
        <w:t>Discuss various issues in transference and countertransference that are complicated by trauma</w:t>
      </w:r>
    </w:p>
    <w:p w14:paraId="1306C630" w14:textId="0AE404B4" w:rsidR="00FC1B70" w:rsidRPr="00120026" w:rsidRDefault="00FC1B70" w:rsidP="00FC1B70">
      <w:pPr>
        <w:pStyle w:val="ListParagraph"/>
        <w:numPr>
          <w:ilvl w:val="0"/>
          <w:numId w:val="42"/>
        </w:numPr>
        <w:rPr>
          <w:rFonts w:ascii="Arial" w:hAnsi="Arial" w:cs="Arial"/>
          <w:szCs w:val="24"/>
        </w:rPr>
      </w:pPr>
      <w:r w:rsidRPr="00120026">
        <w:rPr>
          <w:rFonts w:ascii="Arial" w:hAnsi="Arial" w:cs="Arial"/>
          <w:szCs w:val="24"/>
        </w:rPr>
        <w:t>Discuss the use of enactments to further the therapy</w:t>
      </w:r>
    </w:p>
    <w:p w14:paraId="05EDCDE6" w14:textId="68951553" w:rsidR="00FC1B70" w:rsidRPr="00120026" w:rsidRDefault="00FC1B70" w:rsidP="00FC1B70">
      <w:pPr>
        <w:pStyle w:val="ListParagraph"/>
        <w:numPr>
          <w:ilvl w:val="0"/>
          <w:numId w:val="42"/>
        </w:numPr>
        <w:rPr>
          <w:rFonts w:ascii="Arial" w:hAnsi="Arial" w:cs="Arial"/>
          <w:szCs w:val="24"/>
        </w:rPr>
      </w:pPr>
      <w:r w:rsidRPr="00120026">
        <w:rPr>
          <w:rFonts w:ascii="Arial" w:hAnsi="Arial" w:cs="Arial"/>
          <w:szCs w:val="24"/>
        </w:rPr>
        <w:t>Apply the above to cases in treatment</w:t>
      </w:r>
    </w:p>
    <w:p w14:paraId="0F009559" w14:textId="77777777" w:rsidR="00FC1B70" w:rsidRPr="00120026" w:rsidRDefault="00FC1B70" w:rsidP="00FC1B70">
      <w:pPr>
        <w:rPr>
          <w:rFonts w:ascii="Arial" w:hAnsi="Arial" w:cs="Arial"/>
          <w:szCs w:val="24"/>
        </w:rPr>
      </w:pPr>
    </w:p>
    <w:p w14:paraId="246E31EE" w14:textId="77777777" w:rsidR="00FC1B70" w:rsidRPr="00120026" w:rsidRDefault="00FC1B70" w:rsidP="00FC1B70">
      <w:pPr>
        <w:rPr>
          <w:rFonts w:ascii="Arial" w:hAnsi="Arial" w:cs="Arial"/>
          <w:szCs w:val="24"/>
        </w:rPr>
      </w:pPr>
      <w:r w:rsidRPr="00120026">
        <w:rPr>
          <w:rFonts w:ascii="Arial" w:hAnsi="Arial" w:cs="Arial"/>
          <w:szCs w:val="24"/>
        </w:rPr>
        <w:t>Readings</w:t>
      </w:r>
    </w:p>
    <w:p w14:paraId="327E2C96" w14:textId="77777777" w:rsidR="00FC1B70" w:rsidRPr="00120026" w:rsidRDefault="00FC1B70" w:rsidP="00120026">
      <w:pPr>
        <w:pStyle w:val="ListParagraph"/>
        <w:numPr>
          <w:ilvl w:val="0"/>
          <w:numId w:val="43"/>
        </w:numPr>
        <w:rPr>
          <w:rFonts w:ascii="Arial" w:hAnsi="Arial" w:cs="Arial"/>
          <w:szCs w:val="24"/>
        </w:rPr>
      </w:pPr>
      <w:r w:rsidRPr="00120026">
        <w:rPr>
          <w:rFonts w:ascii="Arial" w:hAnsi="Arial" w:cs="Arial"/>
          <w:szCs w:val="24"/>
        </w:rPr>
        <w:t xml:space="preserve">Courtois, CA, and Ford, </w:t>
      </w:r>
      <w:proofErr w:type="gramStart"/>
      <w:r w:rsidRPr="00120026">
        <w:rPr>
          <w:rFonts w:ascii="Arial" w:hAnsi="Arial" w:cs="Arial"/>
          <w:szCs w:val="24"/>
        </w:rPr>
        <w:t>JD  (</w:t>
      </w:r>
      <w:proofErr w:type="gramEnd"/>
      <w:r w:rsidRPr="00120026">
        <w:rPr>
          <w:rFonts w:ascii="Arial" w:hAnsi="Arial" w:cs="Arial"/>
          <w:szCs w:val="24"/>
        </w:rPr>
        <w:t xml:space="preserve">2013) </w:t>
      </w:r>
      <w:r w:rsidRPr="00120026">
        <w:rPr>
          <w:rFonts w:ascii="Arial" w:hAnsi="Arial" w:cs="Arial"/>
          <w:i/>
          <w:szCs w:val="24"/>
        </w:rPr>
        <w:t>Treatment of Complex Trauma: A Sequenced, Relationship-Based Approach.</w:t>
      </w:r>
      <w:r w:rsidRPr="00120026">
        <w:rPr>
          <w:rFonts w:ascii="Arial" w:hAnsi="Arial" w:cs="Arial"/>
          <w:szCs w:val="24"/>
        </w:rPr>
        <w:t xml:space="preserve"> NY, NY: The Guilford </w:t>
      </w:r>
      <w:proofErr w:type="gramStart"/>
      <w:r w:rsidRPr="00120026">
        <w:rPr>
          <w:rFonts w:ascii="Arial" w:hAnsi="Arial" w:cs="Arial"/>
          <w:szCs w:val="24"/>
        </w:rPr>
        <w:t>Press..</w:t>
      </w:r>
      <w:proofErr w:type="gramEnd"/>
      <w:r w:rsidRPr="00120026">
        <w:rPr>
          <w:rFonts w:ascii="Arial" w:hAnsi="Arial" w:cs="Arial"/>
          <w:szCs w:val="24"/>
        </w:rPr>
        <w:t xml:space="preserve"> </w:t>
      </w:r>
      <w:bookmarkStart w:id="32" w:name="OLE_LINK199"/>
      <w:bookmarkStart w:id="33" w:name="OLE_LINK200"/>
      <w:r w:rsidRPr="00120026">
        <w:rPr>
          <w:rFonts w:ascii="Arial" w:hAnsi="Arial" w:cs="Arial"/>
          <w:szCs w:val="24"/>
        </w:rPr>
        <w:t>pp. 298 – 327 (Chapter 10)</w:t>
      </w:r>
      <w:bookmarkEnd w:id="32"/>
      <w:bookmarkEnd w:id="33"/>
    </w:p>
    <w:p w14:paraId="562DFBF0" w14:textId="3AF43EEC" w:rsidR="00610574" w:rsidRPr="00120026" w:rsidRDefault="00610574" w:rsidP="00F8290B">
      <w:pPr>
        <w:rPr>
          <w:rFonts w:ascii="Arial" w:hAnsi="Arial" w:cs="Arial"/>
          <w:szCs w:val="24"/>
        </w:rPr>
      </w:pPr>
    </w:p>
    <w:p w14:paraId="6CE45D0B" w14:textId="1342778A" w:rsidR="00610574" w:rsidRPr="00120026" w:rsidRDefault="00610574" w:rsidP="00610574">
      <w:pPr>
        <w:rPr>
          <w:rFonts w:ascii="Arial" w:hAnsi="Arial" w:cs="Arial"/>
          <w:szCs w:val="24"/>
        </w:rPr>
      </w:pPr>
      <w:r w:rsidRPr="00120026">
        <w:rPr>
          <w:rFonts w:ascii="Arial" w:hAnsi="Arial" w:cs="Arial"/>
          <w:szCs w:val="24"/>
        </w:rPr>
        <w:t>Time</w:t>
      </w:r>
      <w:r w:rsidR="00120026">
        <w:rPr>
          <w:rFonts w:ascii="Arial" w:hAnsi="Arial" w:cs="Arial"/>
          <w:szCs w:val="24"/>
        </w:rPr>
        <w:t>d</w:t>
      </w:r>
      <w:r w:rsidRPr="00120026">
        <w:rPr>
          <w:rFonts w:ascii="Arial" w:hAnsi="Arial" w:cs="Arial"/>
          <w:szCs w:val="24"/>
        </w:rPr>
        <w:t xml:space="preserve"> outline:</w:t>
      </w:r>
    </w:p>
    <w:p w14:paraId="0FD2623D" w14:textId="051BFBA6" w:rsidR="00610574" w:rsidRPr="00120026" w:rsidRDefault="00FC1B70" w:rsidP="00610574">
      <w:pPr>
        <w:rPr>
          <w:rFonts w:ascii="Arial" w:hAnsi="Arial" w:cs="Arial"/>
          <w:szCs w:val="24"/>
        </w:rPr>
      </w:pPr>
      <w:r w:rsidRPr="00596F39">
        <w:rPr>
          <w:rFonts w:ascii="Arial" w:hAnsi="Arial" w:cs="Arial"/>
          <w:szCs w:val="24"/>
        </w:rPr>
        <w:t>45</w:t>
      </w:r>
      <w:r w:rsidR="00610574" w:rsidRPr="00120026">
        <w:rPr>
          <w:rFonts w:ascii="Arial" w:hAnsi="Arial" w:cs="Arial"/>
          <w:szCs w:val="24"/>
        </w:rPr>
        <w:t xml:space="preserve"> minutes:</w:t>
      </w:r>
      <w:r w:rsidR="00610574" w:rsidRPr="00120026">
        <w:rPr>
          <w:rFonts w:ascii="Arial" w:hAnsi="Arial" w:cs="Arial"/>
          <w:szCs w:val="24"/>
        </w:rPr>
        <w:tab/>
        <w:t>Discussion of Reading</w:t>
      </w:r>
      <w:r w:rsidRPr="00596F39">
        <w:rPr>
          <w:rFonts w:ascii="Arial" w:hAnsi="Arial" w:cs="Arial"/>
          <w:szCs w:val="24"/>
        </w:rPr>
        <w:t xml:space="preserve"> A</w:t>
      </w:r>
      <w:r w:rsidR="00A13BC9" w:rsidRPr="00120026">
        <w:rPr>
          <w:rFonts w:ascii="Arial" w:hAnsi="Arial" w:cs="Arial"/>
          <w:szCs w:val="24"/>
        </w:rPr>
        <w:t xml:space="preserve"> </w:t>
      </w:r>
      <w:proofErr w:type="gramStart"/>
      <w:r w:rsidR="00610574" w:rsidRPr="00120026">
        <w:rPr>
          <w:rFonts w:ascii="Arial" w:hAnsi="Arial" w:cs="Arial"/>
          <w:szCs w:val="24"/>
        </w:rPr>
        <w:t xml:space="preserve">– </w:t>
      </w:r>
      <w:r w:rsidRPr="00596F39">
        <w:rPr>
          <w:rFonts w:ascii="Arial" w:hAnsi="Arial" w:cs="Arial"/>
          <w:szCs w:val="24"/>
        </w:rPr>
        <w:t xml:space="preserve"> transference</w:t>
      </w:r>
      <w:proofErr w:type="gramEnd"/>
      <w:r w:rsidRPr="00596F39">
        <w:rPr>
          <w:rFonts w:ascii="Arial" w:hAnsi="Arial" w:cs="Arial"/>
          <w:szCs w:val="24"/>
        </w:rPr>
        <w:t xml:space="preserve"> and countertransference – complications due to trauma</w:t>
      </w:r>
    </w:p>
    <w:p w14:paraId="150F7FBA" w14:textId="5B6357BA" w:rsidR="00610574" w:rsidRPr="00120026" w:rsidRDefault="00A13BC9" w:rsidP="00610574">
      <w:pPr>
        <w:rPr>
          <w:rFonts w:ascii="Arial" w:hAnsi="Arial" w:cs="Arial"/>
          <w:szCs w:val="24"/>
        </w:rPr>
      </w:pPr>
      <w:r w:rsidRPr="00120026">
        <w:rPr>
          <w:rFonts w:ascii="Arial" w:hAnsi="Arial" w:cs="Arial"/>
          <w:szCs w:val="24"/>
        </w:rPr>
        <w:t>45</w:t>
      </w:r>
      <w:r w:rsidR="00610574" w:rsidRPr="00120026">
        <w:rPr>
          <w:rFonts w:ascii="Arial" w:hAnsi="Arial" w:cs="Arial"/>
          <w:szCs w:val="24"/>
        </w:rPr>
        <w:t xml:space="preserve"> minutes:</w:t>
      </w:r>
      <w:r w:rsidR="00610574" w:rsidRPr="00120026">
        <w:rPr>
          <w:rFonts w:ascii="Arial" w:hAnsi="Arial" w:cs="Arial"/>
          <w:szCs w:val="24"/>
        </w:rPr>
        <w:tab/>
        <w:t xml:space="preserve">Discussion of Reading </w:t>
      </w:r>
      <w:r w:rsidR="00FC1B70" w:rsidRPr="00596F39">
        <w:rPr>
          <w:rFonts w:ascii="Arial" w:hAnsi="Arial" w:cs="Arial"/>
          <w:szCs w:val="24"/>
        </w:rPr>
        <w:t>A – enactments and their use in therapy</w:t>
      </w:r>
    </w:p>
    <w:p w14:paraId="036238D7" w14:textId="202F12A7" w:rsidR="00FC1B70" w:rsidRPr="00596F39" w:rsidRDefault="00FC1B70" w:rsidP="00FC1B70">
      <w:pPr>
        <w:rPr>
          <w:rFonts w:ascii="Arial" w:hAnsi="Arial" w:cs="Arial"/>
          <w:szCs w:val="24"/>
        </w:rPr>
      </w:pPr>
      <w:r w:rsidRPr="00596F39">
        <w:rPr>
          <w:rFonts w:ascii="Arial" w:hAnsi="Arial" w:cs="Arial"/>
          <w:szCs w:val="24"/>
        </w:rPr>
        <w:t>75</w:t>
      </w:r>
      <w:r w:rsidR="00610574" w:rsidRPr="00120026">
        <w:rPr>
          <w:rFonts w:ascii="Arial" w:hAnsi="Arial" w:cs="Arial"/>
          <w:szCs w:val="24"/>
        </w:rPr>
        <w:t xml:space="preserve"> minutes: </w:t>
      </w:r>
      <w:r w:rsidR="00610574" w:rsidRPr="00120026">
        <w:rPr>
          <w:rFonts w:ascii="Arial" w:hAnsi="Arial" w:cs="Arial"/>
          <w:szCs w:val="24"/>
        </w:rPr>
        <w:tab/>
      </w:r>
      <w:r w:rsidRPr="00596F39">
        <w:rPr>
          <w:rFonts w:ascii="Arial" w:hAnsi="Arial" w:cs="Arial"/>
          <w:szCs w:val="24"/>
        </w:rPr>
        <w:t>Discussion of case materials applying the above readin</w:t>
      </w:r>
      <w:r w:rsidR="007A2E6F" w:rsidRPr="00596F39">
        <w:rPr>
          <w:rFonts w:ascii="Arial" w:hAnsi="Arial" w:cs="Arial"/>
          <w:szCs w:val="24"/>
        </w:rPr>
        <w:t>g and discussion</w:t>
      </w:r>
      <w:r w:rsidRPr="00596F39">
        <w:rPr>
          <w:rFonts w:ascii="Arial" w:hAnsi="Arial" w:cs="Arial"/>
          <w:szCs w:val="24"/>
        </w:rPr>
        <w:t xml:space="preserve"> to disguised cases</w:t>
      </w:r>
    </w:p>
    <w:p w14:paraId="1BDA027C" w14:textId="6A2B4261" w:rsidR="00610574" w:rsidRPr="00120026" w:rsidRDefault="00610574" w:rsidP="00F8290B">
      <w:pPr>
        <w:rPr>
          <w:rFonts w:ascii="Arial" w:hAnsi="Arial" w:cs="Arial"/>
          <w:szCs w:val="24"/>
        </w:rPr>
      </w:pPr>
    </w:p>
    <w:p w14:paraId="5E545D2D" w14:textId="77777777" w:rsidR="00CB1D60" w:rsidRPr="00120026" w:rsidRDefault="00CB1D60" w:rsidP="00F8290B">
      <w:pPr>
        <w:rPr>
          <w:rFonts w:ascii="Arial" w:hAnsi="Arial" w:cs="Arial"/>
          <w:szCs w:val="24"/>
        </w:rPr>
      </w:pPr>
    </w:p>
    <w:p w14:paraId="67B45BD0" w14:textId="77777777" w:rsidR="00120026" w:rsidRDefault="00120026" w:rsidP="004C101B">
      <w:pPr>
        <w:rPr>
          <w:rFonts w:ascii="Arial" w:hAnsi="Arial" w:cs="Arial"/>
          <w:b/>
          <w:bCs/>
          <w:szCs w:val="24"/>
        </w:rPr>
      </w:pPr>
    </w:p>
    <w:p w14:paraId="7D68B0A7" w14:textId="77777777" w:rsidR="00120026" w:rsidRDefault="00120026" w:rsidP="004C101B">
      <w:pPr>
        <w:rPr>
          <w:rFonts w:ascii="Arial" w:hAnsi="Arial" w:cs="Arial"/>
          <w:b/>
          <w:bCs/>
          <w:szCs w:val="24"/>
        </w:rPr>
      </w:pPr>
    </w:p>
    <w:p w14:paraId="0D9992D0" w14:textId="76A0476A" w:rsidR="004C101B" w:rsidRPr="00120026" w:rsidRDefault="006E7982" w:rsidP="004C101B">
      <w:pPr>
        <w:rPr>
          <w:rFonts w:ascii="Arial" w:hAnsi="Arial" w:cs="Arial"/>
          <w:szCs w:val="24"/>
        </w:rPr>
      </w:pPr>
      <w:r w:rsidRPr="00120026">
        <w:rPr>
          <w:rFonts w:ascii="Arial" w:hAnsi="Arial" w:cs="Arial"/>
          <w:b/>
          <w:bCs/>
          <w:szCs w:val="24"/>
        </w:rPr>
        <w:t>Session</w:t>
      </w:r>
      <w:r w:rsidR="003834FA" w:rsidRPr="00120026">
        <w:rPr>
          <w:rFonts w:ascii="Arial" w:hAnsi="Arial" w:cs="Arial"/>
          <w:b/>
          <w:bCs/>
          <w:szCs w:val="24"/>
        </w:rPr>
        <w:t xml:space="preserve"> S</w:t>
      </w:r>
      <w:r w:rsidR="00F8290B" w:rsidRPr="00120026">
        <w:rPr>
          <w:rFonts w:ascii="Arial" w:hAnsi="Arial" w:cs="Arial"/>
          <w:b/>
          <w:bCs/>
          <w:szCs w:val="24"/>
        </w:rPr>
        <w:t>ix</w:t>
      </w:r>
      <w:r w:rsidR="004C101B" w:rsidRPr="00120026">
        <w:rPr>
          <w:rFonts w:ascii="Arial" w:hAnsi="Arial" w:cs="Arial"/>
          <w:szCs w:val="24"/>
        </w:rPr>
        <w:t xml:space="preserve"> –</w:t>
      </w:r>
      <w:r w:rsidR="001D7C54">
        <w:rPr>
          <w:rFonts w:ascii="Arial" w:hAnsi="Arial" w:cs="Arial"/>
          <w:szCs w:val="24"/>
        </w:rPr>
        <w:t xml:space="preserve"> </w:t>
      </w:r>
      <w:r w:rsidR="004C101B" w:rsidRPr="00120026">
        <w:rPr>
          <w:rFonts w:ascii="Arial" w:hAnsi="Arial" w:cs="Arial"/>
          <w:szCs w:val="24"/>
        </w:rPr>
        <w:t>Content Level: Beginning and intermediate</w:t>
      </w:r>
    </w:p>
    <w:p w14:paraId="0ADF2547" w14:textId="77777777" w:rsidR="00335B3D" w:rsidRPr="00120026" w:rsidRDefault="00335B3D" w:rsidP="00335B3D">
      <w:pPr>
        <w:rPr>
          <w:rFonts w:ascii="Arial" w:hAnsi="Arial" w:cs="Arial"/>
          <w:i/>
          <w:szCs w:val="24"/>
        </w:rPr>
      </w:pPr>
      <w:r w:rsidRPr="00120026">
        <w:rPr>
          <w:rFonts w:ascii="Arial" w:hAnsi="Arial" w:cs="Arial"/>
          <w:i/>
          <w:szCs w:val="24"/>
        </w:rPr>
        <w:t>Secondary trauma, or how to take care of the therapist</w:t>
      </w:r>
    </w:p>
    <w:p w14:paraId="2DA5BC35" w14:textId="77777777" w:rsidR="00335B3D" w:rsidRPr="00120026" w:rsidRDefault="00335B3D" w:rsidP="00335B3D">
      <w:pPr>
        <w:rPr>
          <w:rFonts w:ascii="Arial" w:hAnsi="Arial" w:cs="Arial"/>
          <w:i/>
          <w:szCs w:val="24"/>
        </w:rPr>
      </w:pPr>
      <w:r w:rsidRPr="00120026">
        <w:rPr>
          <w:rFonts w:ascii="Arial" w:hAnsi="Arial" w:cs="Arial"/>
          <w:i/>
          <w:szCs w:val="24"/>
        </w:rPr>
        <w:t>Wrap Up – How trauma-informed therapy makes a difference</w:t>
      </w:r>
    </w:p>
    <w:p w14:paraId="4A32058F" w14:textId="77777777" w:rsidR="00335B3D" w:rsidRPr="00120026" w:rsidRDefault="00335B3D" w:rsidP="00335B3D">
      <w:pPr>
        <w:rPr>
          <w:rFonts w:ascii="Arial" w:hAnsi="Arial" w:cs="Arial"/>
          <w:szCs w:val="24"/>
        </w:rPr>
      </w:pPr>
    </w:p>
    <w:p w14:paraId="7C0C23A6" w14:textId="77777777" w:rsidR="00335B3D" w:rsidRPr="00120026" w:rsidRDefault="00335B3D" w:rsidP="00335B3D">
      <w:pPr>
        <w:rPr>
          <w:rFonts w:ascii="Arial" w:hAnsi="Arial" w:cs="Arial"/>
          <w:szCs w:val="24"/>
        </w:rPr>
      </w:pPr>
      <w:r w:rsidRPr="00120026">
        <w:rPr>
          <w:rFonts w:ascii="Arial" w:hAnsi="Arial" w:cs="Arial"/>
          <w:szCs w:val="24"/>
        </w:rPr>
        <w:t>Objectives:</w:t>
      </w:r>
    </w:p>
    <w:p w14:paraId="78C09C4D" w14:textId="55351310" w:rsidR="00335B3D" w:rsidRPr="00120026" w:rsidRDefault="00335B3D" w:rsidP="00335B3D">
      <w:pPr>
        <w:pStyle w:val="ListParagraph"/>
        <w:numPr>
          <w:ilvl w:val="0"/>
          <w:numId w:val="44"/>
        </w:numPr>
        <w:rPr>
          <w:rFonts w:ascii="Arial" w:hAnsi="Arial" w:cs="Arial"/>
          <w:szCs w:val="24"/>
        </w:rPr>
      </w:pPr>
      <w:r w:rsidRPr="00120026">
        <w:rPr>
          <w:rFonts w:ascii="Arial" w:hAnsi="Arial" w:cs="Arial"/>
          <w:szCs w:val="24"/>
        </w:rPr>
        <w:t>Discuss the effects of trauma therapy on the therapist</w:t>
      </w:r>
    </w:p>
    <w:p w14:paraId="10391FB3" w14:textId="702921C7" w:rsidR="00335B3D" w:rsidRPr="00120026" w:rsidRDefault="00335B3D" w:rsidP="00335B3D">
      <w:pPr>
        <w:pStyle w:val="ListParagraph"/>
        <w:numPr>
          <w:ilvl w:val="0"/>
          <w:numId w:val="44"/>
        </w:numPr>
        <w:rPr>
          <w:rFonts w:ascii="Arial" w:hAnsi="Arial" w:cs="Arial"/>
          <w:szCs w:val="24"/>
        </w:rPr>
      </w:pPr>
      <w:r w:rsidRPr="00120026">
        <w:rPr>
          <w:rFonts w:ascii="Arial" w:hAnsi="Arial" w:cs="Arial"/>
          <w:szCs w:val="24"/>
        </w:rPr>
        <w:t>Discuss the research on secondary traumatization on graduate students studying trauma in clinical practice</w:t>
      </w:r>
    </w:p>
    <w:p w14:paraId="7A81D4E4" w14:textId="7501CEBE" w:rsidR="00335B3D" w:rsidRPr="00120026" w:rsidRDefault="00335B3D" w:rsidP="00335B3D">
      <w:pPr>
        <w:pStyle w:val="ListParagraph"/>
        <w:numPr>
          <w:ilvl w:val="0"/>
          <w:numId w:val="44"/>
        </w:numPr>
        <w:rPr>
          <w:rFonts w:ascii="Arial" w:hAnsi="Arial" w:cs="Arial"/>
          <w:szCs w:val="24"/>
        </w:rPr>
      </w:pPr>
      <w:r w:rsidRPr="00120026">
        <w:rPr>
          <w:rFonts w:ascii="Arial" w:hAnsi="Arial" w:cs="Arial"/>
          <w:szCs w:val="24"/>
        </w:rPr>
        <w:t>Discuss ways to work through the residual effects of client’s trauma in the therapist</w:t>
      </w:r>
    </w:p>
    <w:p w14:paraId="61D117E0" w14:textId="55BB4880" w:rsidR="00335B3D" w:rsidRPr="00120026" w:rsidRDefault="00335B3D" w:rsidP="00335B3D">
      <w:pPr>
        <w:pStyle w:val="ListParagraph"/>
        <w:numPr>
          <w:ilvl w:val="0"/>
          <w:numId w:val="44"/>
        </w:numPr>
        <w:rPr>
          <w:rFonts w:ascii="Arial" w:hAnsi="Arial" w:cs="Arial"/>
          <w:szCs w:val="24"/>
        </w:rPr>
      </w:pPr>
      <w:r w:rsidRPr="00120026">
        <w:rPr>
          <w:rFonts w:ascii="Arial" w:hAnsi="Arial" w:cs="Arial"/>
          <w:szCs w:val="24"/>
        </w:rPr>
        <w:t>Discuss the impact of understanding underlying complex trauma for therapeutic success with trauma survivors</w:t>
      </w:r>
    </w:p>
    <w:p w14:paraId="2D8DDFB1" w14:textId="77777777" w:rsidR="00335B3D" w:rsidRPr="00120026" w:rsidRDefault="00335B3D" w:rsidP="00335B3D">
      <w:pPr>
        <w:rPr>
          <w:rFonts w:ascii="Arial" w:hAnsi="Arial" w:cs="Arial"/>
          <w:szCs w:val="24"/>
        </w:rPr>
      </w:pPr>
    </w:p>
    <w:p w14:paraId="36CB51AF" w14:textId="77777777" w:rsidR="00335B3D" w:rsidRPr="00120026" w:rsidRDefault="00335B3D" w:rsidP="00335B3D">
      <w:pPr>
        <w:rPr>
          <w:rFonts w:ascii="Arial" w:hAnsi="Arial" w:cs="Arial"/>
          <w:szCs w:val="24"/>
        </w:rPr>
      </w:pPr>
      <w:r w:rsidRPr="00120026">
        <w:rPr>
          <w:rFonts w:ascii="Arial" w:hAnsi="Arial" w:cs="Arial"/>
          <w:szCs w:val="24"/>
        </w:rPr>
        <w:t>Readings:</w:t>
      </w:r>
    </w:p>
    <w:p w14:paraId="31096BE2" w14:textId="77777777" w:rsidR="00335B3D" w:rsidRPr="00120026" w:rsidRDefault="00335B3D" w:rsidP="00120026">
      <w:pPr>
        <w:pStyle w:val="ListParagraph"/>
        <w:numPr>
          <w:ilvl w:val="0"/>
          <w:numId w:val="46"/>
        </w:numPr>
        <w:rPr>
          <w:rFonts w:ascii="Arial" w:hAnsi="Arial" w:cs="Arial"/>
          <w:szCs w:val="24"/>
        </w:rPr>
      </w:pPr>
      <w:r w:rsidRPr="00120026">
        <w:rPr>
          <w:rFonts w:ascii="Arial" w:hAnsi="Arial" w:cs="Arial"/>
          <w:szCs w:val="24"/>
        </w:rPr>
        <w:t xml:space="preserve">Pearlman, LA and </w:t>
      </w:r>
      <w:proofErr w:type="spellStart"/>
      <w:proofErr w:type="gramStart"/>
      <w:r w:rsidRPr="00120026">
        <w:rPr>
          <w:rFonts w:ascii="Arial" w:hAnsi="Arial" w:cs="Arial"/>
          <w:szCs w:val="24"/>
        </w:rPr>
        <w:t>Caringi</w:t>
      </w:r>
      <w:proofErr w:type="spellEnd"/>
      <w:r w:rsidRPr="00120026">
        <w:rPr>
          <w:rFonts w:ascii="Arial" w:hAnsi="Arial" w:cs="Arial"/>
          <w:szCs w:val="24"/>
        </w:rPr>
        <w:t>,  J</w:t>
      </w:r>
      <w:proofErr w:type="gramEnd"/>
      <w:r w:rsidRPr="00120026">
        <w:rPr>
          <w:rFonts w:ascii="Arial" w:hAnsi="Arial" w:cs="Arial"/>
          <w:szCs w:val="24"/>
        </w:rPr>
        <w:t xml:space="preserve">(2009) </w:t>
      </w:r>
      <w:r w:rsidRPr="00120026">
        <w:rPr>
          <w:rFonts w:ascii="Arial" w:hAnsi="Arial" w:cs="Arial"/>
          <w:i/>
          <w:szCs w:val="24"/>
        </w:rPr>
        <w:t>Living and Working Self-Reflectively to Address Vicarious Trauma, (pp. 202- 224)</w:t>
      </w:r>
      <w:r w:rsidRPr="00120026">
        <w:rPr>
          <w:rFonts w:ascii="Arial" w:hAnsi="Arial" w:cs="Arial"/>
          <w:szCs w:val="24"/>
        </w:rPr>
        <w:t xml:space="preserve"> in CA Courtois and JD Ford, eds. </w:t>
      </w:r>
      <w:r w:rsidRPr="00120026">
        <w:rPr>
          <w:rFonts w:ascii="Arial" w:hAnsi="Arial" w:cs="Arial"/>
          <w:i/>
          <w:szCs w:val="24"/>
        </w:rPr>
        <w:t>Treating Complex Traumatic Stress Disorders</w:t>
      </w:r>
      <w:r w:rsidRPr="00120026">
        <w:rPr>
          <w:rFonts w:ascii="Arial" w:hAnsi="Arial" w:cs="Arial"/>
          <w:szCs w:val="24"/>
        </w:rPr>
        <w:t xml:space="preserve">. NY, NY: The Guilford Press. </w:t>
      </w:r>
    </w:p>
    <w:p w14:paraId="517C979D" w14:textId="19456093" w:rsidR="00335B3D" w:rsidRPr="00120026" w:rsidRDefault="00335B3D" w:rsidP="00120026">
      <w:pPr>
        <w:pStyle w:val="ListParagraph"/>
        <w:numPr>
          <w:ilvl w:val="0"/>
          <w:numId w:val="46"/>
        </w:numPr>
        <w:autoSpaceDE w:val="0"/>
        <w:autoSpaceDN w:val="0"/>
        <w:adjustRightInd w:val="0"/>
        <w:rPr>
          <w:rFonts w:ascii="Arial" w:eastAsiaTheme="minorHAnsi" w:hAnsi="Arial" w:cs="Arial"/>
          <w:szCs w:val="24"/>
          <w:lang w:eastAsia="en-US"/>
        </w:rPr>
      </w:pPr>
      <w:r w:rsidRPr="00120026">
        <w:rPr>
          <w:rFonts w:ascii="Arial" w:eastAsiaTheme="minorHAnsi" w:hAnsi="Arial" w:cs="Arial"/>
          <w:szCs w:val="24"/>
          <w:lang w:eastAsia="en-US"/>
        </w:rPr>
        <w:t xml:space="preserve">Butler, L.D., </w:t>
      </w:r>
      <w:proofErr w:type="spellStart"/>
      <w:r w:rsidRPr="00120026">
        <w:rPr>
          <w:rFonts w:ascii="Arial" w:eastAsiaTheme="minorHAnsi" w:hAnsi="Arial" w:cs="Arial"/>
          <w:szCs w:val="24"/>
          <w:lang w:eastAsia="en-US"/>
        </w:rPr>
        <w:t>Maguin</w:t>
      </w:r>
      <w:proofErr w:type="spellEnd"/>
      <w:r w:rsidRPr="00120026">
        <w:rPr>
          <w:rFonts w:ascii="Arial" w:eastAsiaTheme="minorHAnsi" w:hAnsi="Arial" w:cs="Arial"/>
          <w:szCs w:val="24"/>
          <w:lang w:eastAsia="en-US"/>
        </w:rPr>
        <w:t xml:space="preserve">, E. &amp; </w:t>
      </w:r>
      <w:proofErr w:type="spellStart"/>
      <w:r w:rsidRPr="00120026">
        <w:rPr>
          <w:rFonts w:ascii="Arial" w:eastAsiaTheme="minorHAnsi" w:hAnsi="Arial" w:cs="Arial"/>
          <w:szCs w:val="24"/>
          <w:lang w:eastAsia="en-US"/>
        </w:rPr>
        <w:t>Carello</w:t>
      </w:r>
      <w:proofErr w:type="spellEnd"/>
      <w:r w:rsidRPr="00120026">
        <w:rPr>
          <w:rFonts w:ascii="Arial" w:eastAsiaTheme="minorHAnsi" w:hAnsi="Arial" w:cs="Arial"/>
          <w:szCs w:val="24"/>
          <w:lang w:eastAsia="en-US"/>
        </w:rPr>
        <w:t xml:space="preserve">, J. (2018) </w:t>
      </w:r>
      <w:proofErr w:type="spellStart"/>
      <w:r w:rsidRPr="00120026">
        <w:rPr>
          <w:rFonts w:ascii="Arial" w:eastAsiaTheme="minorHAnsi" w:hAnsi="Arial" w:cs="Arial"/>
          <w:szCs w:val="24"/>
          <w:lang w:eastAsia="en-US"/>
        </w:rPr>
        <w:t>Retraumatization</w:t>
      </w:r>
      <w:proofErr w:type="spellEnd"/>
      <w:r w:rsidRPr="00120026">
        <w:rPr>
          <w:rFonts w:ascii="Arial" w:eastAsiaTheme="minorHAnsi" w:hAnsi="Arial" w:cs="Arial"/>
          <w:szCs w:val="24"/>
          <w:lang w:eastAsia="en-US"/>
        </w:rPr>
        <w:t xml:space="preserve"> Mediates the Effect of Adverse Childhood Experiences on Clinical Training-Related Secondary Traumatic Stress Symptoms, Journal of Trauma &amp; Dissociation, 19:1, 25-38</w:t>
      </w:r>
      <w:r w:rsidR="00823850" w:rsidRPr="00120026">
        <w:rPr>
          <w:rFonts w:ascii="Arial" w:eastAsiaTheme="minorHAnsi" w:hAnsi="Arial" w:cs="Arial"/>
          <w:szCs w:val="24"/>
          <w:lang w:eastAsia="en-US"/>
        </w:rPr>
        <w:t>.</w:t>
      </w:r>
    </w:p>
    <w:p w14:paraId="33D14C0F" w14:textId="77777777" w:rsidR="00335B3D" w:rsidRPr="00120026" w:rsidRDefault="00335B3D" w:rsidP="00120026">
      <w:pPr>
        <w:pStyle w:val="ListParagraph"/>
        <w:numPr>
          <w:ilvl w:val="0"/>
          <w:numId w:val="46"/>
        </w:numPr>
        <w:rPr>
          <w:rFonts w:ascii="Arial" w:hAnsi="Arial" w:cs="Arial"/>
          <w:szCs w:val="24"/>
        </w:rPr>
      </w:pPr>
      <w:r w:rsidRPr="00120026">
        <w:rPr>
          <w:rFonts w:ascii="Arial" w:hAnsi="Arial" w:cs="Arial"/>
          <w:szCs w:val="24"/>
        </w:rPr>
        <w:t xml:space="preserve">Herman, JL (2015) </w:t>
      </w:r>
      <w:r w:rsidRPr="00120026">
        <w:rPr>
          <w:rFonts w:ascii="Arial" w:hAnsi="Arial" w:cs="Arial"/>
          <w:i/>
          <w:szCs w:val="24"/>
        </w:rPr>
        <w:t>Trauma and Recovery: The aftermath of violence – from domestic abuse to political terror</w:t>
      </w:r>
      <w:r w:rsidRPr="00120026">
        <w:rPr>
          <w:rFonts w:ascii="Arial" w:hAnsi="Arial" w:cs="Arial"/>
          <w:szCs w:val="24"/>
        </w:rPr>
        <w:t>. NY, NY: Basic Books pp. 237 – 247 (Afterword)</w:t>
      </w:r>
    </w:p>
    <w:p w14:paraId="7F5FB61C" w14:textId="77777777" w:rsidR="00335B3D" w:rsidRPr="00120026" w:rsidRDefault="00335B3D" w:rsidP="00120026">
      <w:pPr>
        <w:pStyle w:val="ListParagraph"/>
        <w:numPr>
          <w:ilvl w:val="0"/>
          <w:numId w:val="46"/>
        </w:numPr>
        <w:rPr>
          <w:rFonts w:ascii="Arial" w:hAnsi="Arial" w:cs="Arial"/>
          <w:szCs w:val="24"/>
        </w:rPr>
      </w:pPr>
      <w:r w:rsidRPr="00120026">
        <w:rPr>
          <w:rFonts w:ascii="Arial" w:hAnsi="Arial" w:cs="Arial"/>
          <w:szCs w:val="24"/>
        </w:rPr>
        <w:t xml:space="preserve">Ford, JD and Courtois, CA (2009) </w:t>
      </w:r>
      <w:r w:rsidRPr="00120026">
        <w:rPr>
          <w:rFonts w:ascii="Arial" w:hAnsi="Arial" w:cs="Arial"/>
          <w:i/>
          <w:szCs w:val="24"/>
        </w:rPr>
        <w:t>The Clinical Utility of a Complex Traumatic Stress Framework, (pp. 441- 466)</w:t>
      </w:r>
      <w:r w:rsidRPr="00120026">
        <w:rPr>
          <w:rFonts w:ascii="Arial" w:hAnsi="Arial" w:cs="Arial"/>
          <w:szCs w:val="24"/>
        </w:rPr>
        <w:t xml:space="preserve"> in CA Courtois and JD Ford, eds. </w:t>
      </w:r>
      <w:r w:rsidRPr="00120026">
        <w:rPr>
          <w:rFonts w:ascii="Arial" w:hAnsi="Arial" w:cs="Arial"/>
          <w:i/>
          <w:szCs w:val="24"/>
        </w:rPr>
        <w:t>Treating Complex Traumatic Stress Disorders</w:t>
      </w:r>
      <w:r w:rsidRPr="00120026">
        <w:rPr>
          <w:rFonts w:ascii="Arial" w:hAnsi="Arial" w:cs="Arial"/>
          <w:szCs w:val="24"/>
        </w:rPr>
        <w:t>. NY, NY: The Guilford Press.</w:t>
      </w:r>
    </w:p>
    <w:p w14:paraId="15DA4823" w14:textId="77777777" w:rsidR="00335B3D" w:rsidRPr="00120026" w:rsidRDefault="00335B3D" w:rsidP="00335B3D">
      <w:pPr>
        <w:rPr>
          <w:rFonts w:ascii="Arial" w:hAnsi="Arial" w:cs="Arial"/>
          <w:szCs w:val="24"/>
        </w:rPr>
      </w:pPr>
    </w:p>
    <w:p w14:paraId="352EC161" w14:textId="4413CA72" w:rsidR="006E7982" w:rsidRPr="00120026" w:rsidRDefault="003B44CF">
      <w:pPr>
        <w:rPr>
          <w:rFonts w:ascii="Arial" w:hAnsi="Arial" w:cs="Arial"/>
          <w:szCs w:val="24"/>
        </w:rPr>
      </w:pPr>
      <w:r w:rsidRPr="00120026">
        <w:rPr>
          <w:rFonts w:ascii="Arial" w:hAnsi="Arial" w:cs="Arial"/>
          <w:szCs w:val="24"/>
        </w:rPr>
        <w:t xml:space="preserve"> </w:t>
      </w:r>
    </w:p>
    <w:p w14:paraId="0B285146" w14:textId="344DF779" w:rsidR="00B163CC" w:rsidRPr="00120026" w:rsidRDefault="00B163CC" w:rsidP="00B163CC">
      <w:pPr>
        <w:rPr>
          <w:rFonts w:ascii="Arial" w:hAnsi="Arial" w:cs="Arial"/>
          <w:szCs w:val="24"/>
        </w:rPr>
      </w:pPr>
      <w:r w:rsidRPr="00120026">
        <w:rPr>
          <w:rFonts w:ascii="Arial" w:hAnsi="Arial" w:cs="Arial"/>
          <w:szCs w:val="24"/>
        </w:rPr>
        <w:t>Time</w:t>
      </w:r>
      <w:r w:rsidR="00120026">
        <w:rPr>
          <w:rFonts w:ascii="Arial" w:hAnsi="Arial" w:cs="Arial"/>
          <w:szCs w:val="24"/>
        </w:rPr>
        <w:t>d</w:t>
      </w:r>
      <w:r w:rsidRPr="00120026">
        <w:rPr>
          <w:rFonts w:ascii="Arial" w:hAnsi="Arial" w:cs="Arial"/>
          <w:szCs w:val="24"/>
        </w:rPr>
        <w:t xml:space="preserve"> outline:</w:t>
      </w:r>
    </w:p>
    <w:p w14:paraId="24C2A4F3" w14:textId="595723D8" w:rsidR="00B163CC" w:rsidRPr="00120026" w:rsidRDefault="00121AA1" w:rsidP="00B163CC">
      <w:pPr>
        <w:rPr>
          <w:rFonts w:ascii="Arial" w:hAnsi="Arial" w:cs="Arial"/>
          <w:szCs w:val="24"/>
        </w:rPr>
      </w:pPr>
      <w:r w:rsidRPr="00596F39">
        <w:rPr>
          <w:rFonts w:ascii="Arial" w:hAnsi="Arial" w:cs="Arial"/>
          <w:szCs w:val="24"/>
        </w:rPr>
        <w:t>30</w:t>
      </w:r>
      <w:r w:rsidR="00B163CC" w:rsidRPr="00120026">
        <w:rPr>
          <w:rFonts w:ascii="Arial" w:hAnsi="Arial" w:cs="Arial"/>
          <w:szCs w:val="24"/>
        </w:rPr>
        <w:t xml:space="preserve"> minutes:</w:t>
      </w:r>
      <w:r w:rsidR="00B163CC" w:rsidRPr="00120026">
        <w:rPr>
          <w:rFonts w:ascii="Arial" w:hAnsi="Arial" w:cs="Arial"/>
          <w:szCs w:val="24"/>
        </w:rPr>
        <w:tab/>
        <w:t>Discussion of Reading A</w:t>
      </w:r>
      <w:r w:rsidRPr="00596F39">
        <w:rPr>
          <w:rFonts w:ascii="Arial" w:hAnsi="Arial" w:cs="Arial"/>
          <w:szCs w:val="24"/>
        </w:rPr>
        <w:t xml:space="preserve"> </w:t>
      </w:r>
      <w:proofErr w:type="gramStart"/>
      <w:r w:rsidR="00B163CC" w:rsidRPr="00120026">
        <w:rPr>
          <w:rFonts w:ascii="Arial" w:hAnsi="Arial" w:cs="Arial"/>
          <w:szCs w:val="24"/>
        </w:rPr>
        <w:t xml:space="preserve">– </w:t>
      </w:r>
      <w:r w:rsidRPr="00596F39">
        <w:rPr>
          <w:rFonts w:ascii="Arial" w:hAnsi="Arial" w:cs="Arial"/>
          <w:szCs w:val="24"/>
        </w:rPr>
        <w:t xml:space="preserve"> effects</w:t>
      </w:r>
      <w:proofErr w:type="gramEnd"/>
      <w:r w:rsidRPr="00596F39">
        <w:rPr>
          <w:rFonts w:ascii="Arial" w:hAnsi="Arial" w:cs="Arial"/>
          <w:szCs w:val="24"/>
        </w:rPr>
        <w:t xml:space="preserve"> of trauma therapy on therapists</w:t>
      </w:r>
    </w:p>
    <w:p w14:paraId="5A3ED2CC" w14:textId="2BF461C2" w:rsidR="00B163CC" w:rsidRPr="00120026" w:rsidRDefault="00B163CC" w:rsidP="00B163CC">
      <w:pPr>
        <w:rPr>
          <w:rFonts w:ascii="Arial" w:hAnsi="Arial" w:cs="Arial"/>
          <w:szCs w:val="24"/>
        </w:rPr>
      </w:pPr>
      <w:r w:rsidRPr="00120026">
        <w:rPr>
          <w:rFonts w:ascii="Arial" w:hAnsi="Arial" w:cs="Arial"/>
          <w:szCs w:val="24"/>
        </w:rPr>
        <w:t>30 minutes:</w:t>
      </w:r>
      <w:r w:rsidRPr="00120026">
        <w:rPr>
          <w:rFonts w:ascii="Arial" w:hAnsi="Arial" w:cs="Arial"/>
          <w:szCs w:val="24"/>
        </w:rPr>
        <w:tab/>
        <w:t>Discussion of Reading</w:t>
      </w:r>
      <w:r w:rsidR="00121AA1" w:rsidRPr="00596F39">
        <w:rPr>
          <w:rFonts w:ascii="Arial" w:hAnsi="Arial" w:cs="Arial"/>
          <w:szCs w:val="24"/>
        </w:rPr>
        <w:t xml:space="preserve"> B – secondary traumatization in graduate students</w:t>
      </w:r>
    </w:p>
    <w:p w14:paraId="3729B1C1" w14:textId="250ED076" w:rsidR="00B163CC" w:rsidRPr="00120026" w:rsidRDefault="00121AA1" w:rsidP="00B163CC">
      <w:pPr>
        <w:rPr>
          <w:rFonts w:ascii="Arial" w:hAnsi="Arial" w:cs="Arial"/>
          <w:szCs w:val="24"/>
        </w:rPr>
      </w:pPr>
      <w:bookmarkStart w:id="34" w:name="_Hlk38197873"/>
      <w:r w:rsidRPr="00596F39">
        <w:rPr>
          <w:rFonts w:ascii="Arial" w:hAnsi="Arial" w:cs="Arial"/>
          <w:szCs w:val="24"/>
        </w:rPr>
        <w:t>30</w:t>
      </w:r>
      <w:r w:rsidR="00B163CC" w:rsidRPr="00120026">
        <w:rPr>
          <w:rFonts w:ascii="Arial" w:hAnsi="Arial" w:cs="Arial"/>
          <w:szCs w:val="24"/>
        </w:rPr>
        <w:t xml:space="preserve"> minutes: </w:t>
      </w:r>
      <w:r w:rsidR="00B163CC" w:rsidRPr="00120026">
        <w:rPr>
          <w:rFonts w:ascii="Arial" w:hAnsi="Arial" w:cs="Arial"/>
          <w:szCs w:val="24"/>
        </w:rPr>
        <w:tab/>
      </w:r>
      <w:r w:rsidR="00924E19" w:rsidRPr="00120026">
        <w:rPr>
          <w:rFonts w:ascii="Arial" w:hAnsi="Arial" w:cs="Arial"/>
          <w:szCs w:val="24"/>
        </w:rPr>
        <w:t>Discussion of Reading</w:t>
      </w:r>
      <w:r w:rsidRPr="00596F39">
        <w:rPr>
          <w:rFonts w:ascii="Arial" w:hAnsi="Arial" w:cs="Arial"/>
          <w:szCs w:val="24"/>
        </w:rPr>
        <w:t xml:space="preserve"> C </w:t>
      </w:r>
      <w:r w:rsidR="00924E19" w:rsidRPr="00120026">
        <w:rPr>
          <w:rFonts w:ascii="Arial" w:hAnsi="Arial" w:cs="Arial"/>
          <w:szCs w:val="24"/>
        </w:rPr>
        <w:t xml:space="preserve">– </w:t>
      </w:r>
      <w:r w:rsidRPr="00596F39">
        <w:rPr>
          <w:rFonts w:ascii="Arial" w:hAnsi="Arial" w:cs="Arial"/>
          <w:szCs w:val="24"/>
        </w:rPr>
        <w:t>self-care for therapists working with trauma survivors</w:t>
      </w:r>
    </w:p>
    <w:bookmarkEnd w:id="34"/>
    <w:p w14:paraId="36DC4A34" w14:textId="3D4BEEA4" w:rsidR="00121AA1" w:rsidRPr="00596F39" w:rsidRDefault="00121AA1" w:rsidP="00121AA1">
      <w:pPr>
        <w:rPr>
          <w:rFonts w:ascii="Arial" w:hAnsi="Arial" w:cs="Arial"/>
          <w:szCs w:val="24"/>
        </w:rPr>
      </w:pPr>
      <w:r w:rsidRPr="00596F39">
        <w:rPr>
          <w:rFonts w:ascii="Arial" w:hAnsi="Arial" w:cs="Arial"/>
          <w:szCs w:val="24"/>
        </w:rPr>
        <w:t xml:space="preserve">30 minutes: </w:t>
      </w:r>
      <w:r w:rsidRPr="00596F39">
        <w:rPr>
          <w:rFonts w:ascii="Arial" w:hAnsi="Arial" w:cs="Arial"/>
          <w:szCs w:val="24"/>
        </w:rPr>
        <w:tab/>
        <w:t xml:space="preserve">Discussion of Reading C – success of trauma-informed therapy </w:t>
      </w:r>
    </w:p>
    <w:p w14:paraId="55950431" w14:textId="4CB9EF51" w:rsidR="00B163CC" w:rsidRPr="00120026" w:rsidRDefault="00121AA1" w:rsidP="00B163CC">
      <w:pPr>
        <w:rPr>
          <w:rFonts w:ascii="Arial" w:hAnsi="Arial" w:cs="Arial"/>
          <w:szCs w:val="24"/>
        </w:rPr>
      </w:pPr>
      <w:r w:rsidRPr="00596F39">
        <w:rPr>
          <w:rFonts w:ascii="Arial" w:hAnsi="Arial" w:cs="Arial"/>
          <w:szCs w:val="24"/>
        </w:rPr>
        <w:t>30</w:t>
      </w:r>
      <w:r w:rsidR="00B163CC" w:rsidRPr="00120026">
        <w:rPr>
          <w:rFonts w:ascii="Arial" w:hAnsi="Arial" w:cs="Arial"/>
          <w:szCs w:val="24"/>
        </w:rPr>
        <w:t xml:space="preserve"> minutes: </w:t>
      </w:r>
      <w:r w:rsidR="00B163CC" w:rsidRPr="00120026">
        <w:rPr>
          <w:rFonts w:ascii="Arial" w:hAnsi="Arial" w:cs="Arial"/>
          <w:szCs w:val="24"/>
        </w:rPr>
        <w:tab/>
        <w:t xml:space="preserve">Discussion </w:t>
      </w:r>
      <w:r w:rsidRPr="00596F39">
        <w:rPr>
          <w:rFonts w:ascii="Arial" w:hAnsi="Arial" w:cs="Arial"/>
          <w:szCs w:val="24"/>
        </w:rPr>
        <w:t>of becoming a trauma-informed therapist and the next stages</w:t>
      </w:r>
    </w:p>
    <w:p w14:paraId="464A5DC4" w14:textId="77777777" w:rsidR="00B163CC" w:rsidRPr="00120026" w:rsidRDefault="00B163CC">
      <w:pPr>
        <w:rPr>
          <w:rFonts w:ascii="Arial" w:hAnsi="Arial" w:cs="Arial"/>
          <w:szCs w:val="24"/>
        </w:rPr>
      </w:pPr>
    </w:p>
    <w:p w14:paraId="75332D03" w14:textId="737E954F" w:rsidR="003B44CF" w:rsidRPr="00120026" w:rsidRDefault="003B44CF">
      <w:pPr>
        <w:rPr>
          <w:rFonts w:ascii="Arial" w:hAnsi="Arial" w:cs="Arial"/>
          <w:szCs w:val="24"/>
        </w:rPr>
      </w:pPr>
    </w:p>
    <w:p w14:paraId="73533477" w14:textId="77777777" w:rsidR="00924E19" w:rsidRPr="00596F39" w:rsidRDefault="00924E19">
      <w:pPr>
        <w:spacing w:after="200" w:line="276" w:lineRule="auto"/>
        <w:rPr>
          <w:rFonts w:ascii="Arial" w:hAnsi="Arial" w:cs="Arial"/>
          <w:b/>
          <w:bCs/>
          <w:szCs w:val="24"/>
          <w:u w:val="single"/>
        </w:rPr>
      </w:pPr>
      <w:r w:rsidRPr="00596F39">
        <w:rPr>
          <w:rFonts w:ascii="Arial" w:hAnsi="Arial" w:cs="Arial"/>
          <w:b/>
          <w:bCs/>
          <w:szCs w:val="24"/>
          <w:u w:val="single"/>
        </w:rPr>
        <w:br w:type="page"/>
      </w:r>
    </w:p>
    <w:p w14:paraId="73E533F5" w14:textId="77777777" w:rsidR="00120026" w:rsidRDefault="00120026" w:rsidP="00B14BE7">
      <w:pPr>
        <w:autoSpaceDE w:val="0"/>
        <w:autoSpaceDN w:val="0"/>
        <w:adjustRightInd w:val="0"/>
        <w:rPr>
          <w:rFonts w:ascii="Arial" w:hAnsi="Arial" w:cs="Arial"/>
          <w:b/>
          <w:bCs/>
          <w:szCs w:val="24"/>
          <w:u w:val="single"/>
        </w:rPr>
      </w:pPr>
    </w:p>
    <w:p w14:paraId="1E019EFD" w14:textId="77777777" w:rsidR="00120026" w:rsidRDefault="00120026" w:rsidP="00B14BE7">
      <w:pPr>
        <w:autoSpaceDE w:val="0"/>
        <w:autoSpaceDN w:val="0"/>
        <w:adjustRightInd w:val="0"/>
        <w:rPr>
          <w:rFonts w:ascii="Arial" w:hAnsi="Arial" w:cs="Arial"/>
          <w:b/>
          <w:bCs/>
          <w:szCs w:val="24"/>
          <w:u w:val="single"/>
        </w:rPr>
      </w:pPr>
    </w:p>
    <w:p w14:paraId="6F09F9EC" w14:textId="3B073178" w:rsidR="00B14BE7" w:rsidRPr="00120026" w:rsidRDefault="00B14BE7" w:rsidP="00B14BE7">
      <w:pPr>
        <w:autoSpaceDE w:val="0"/>
        <w:autoSpaceDN w:val="0"/>
        <w:adjustRightInd w:val="0"/>
        <w:rPr>
          <w:rFonts w:ascii="Arial" w:hAnsi="Arial" w:cs="Arial"/>
          <w:b/>
          <w:bCs/>
          <w:szCs w:val="24"/>
        </w:rPr>
      </w:pPr>
      <w:r w:rsidRPr="00120026">
        <w:rPr>
          <w:rFonts w:ascii="Arial" w:hAnsi="Arial" w:cs="Arial"/>
          <w:b/>
          <w:bCs/>
          <w:szCs w:val="24"/>
          <w:u w:val="single"/>
        </w:rPr>
        <w:t>Course Chairs and Directors</w:t>
      </w:r>
      <w:r w:rsidRPr="00120026">
        <w:rPr>
          <w:rFonts w:ascii="Arial" w:hAnsi="Arial" w:cs="Arial"/>
          <w:b/>
          <w:bCs/>
          <w:szCs w:val="24"/>
        </w:rPr>
        <w:t xml:space="preserve">: </w:t>
      </w:r>
      <w:r w:rsidRPr="00120026">
        <w:rPr>
          <w:rFonts w:ascii="Arial" w:hAnsi="Arial" w:cs="Arial"/>
          <w:b/>
          <w:bCs/>
          <w:szCs w:val="24"/>
        </w:rPr>
        <w:tab/>
      </w:r>
    </w:p>
    <w:p w14:paraId="6CC5CD04" w14:textId="77777777" w:rsidR="00B14BE7" w:rsidRPr="00120026" w:rsidRDefault="00B14BE7" w:rsidP="00B14BE7">
      <w:pPr>
        <w:autoSpaceDE w:val="0"/>
        <w:autoSpaceDN w:val="0"/>
        <w:adjustRightInd w:val="0"/>
        <w:rPr>
          <w:rFonts w:ascii="Arial" w:hAnsi="Arial" w:cs="Arial"/>
          <w:color w:val="000000"/>
          <w:szCs w:val="24"/>
        </w:rPr>
      </w:pPr>
      <w:r w:rsidRPr="00120026">
        <w:rPr>
          <w:rFonts w:ascii="Arial" w:hAnsi="Arial" w:cs="Arial"/>
          <w:color w:val="000000"/>
          <w:szCs w:val="24"/>
        </w:rPr>
        <w:t xml:space="preserve">Professional Training Program Chair:  Sandra </w:t>
      </w:r>
      <w:proofErr w:type="spellStart"/>
      <w:r w:rsidRPr="00120026">
        <w:rPr>
          <w:rFonts w:ascii="Arial" w:hAnsi="Arial" w:cs="Arial"/>
          <w:color w:val="000000"/>
          <w:szCs w:val="24"/>
        </w:rPr>
        <w:t>Bouabjian</w:t>
      </w:r>
      <w:proofErr w:type="spellEnd"/>
      <w:r w:rsidRPr="00120026">
        <w:rPr>
          <w:rFonts w:ascii="Arial" w:hAnsi="Arial" w:cs="Arial"/>
          <w:color w:val="000000"/>
          <w:szCs w:val="24"/>
        </w:rPr>
        <w:t>, MA</w:t>
      </w:r>
    </w:p>
    <w:p w14:paraId="7B56FD13" w14:textId="77777777" w:rsidR="00B14BE7" w:rsidRPr="00120026" w:rsidRDefault="00B14BE7" w:rsidP="00B14BE7">
      <w:pPr>
        <w:autoSpaceDE w:val="0"/>
        <w:autoSpaceDN w:val="0"/>
        <w:adjustRightInd w:val="0"/>
        <w:rPr>
          <w:rFonts w:ascii="Arial" w:hAnsi="Arial" w:cs="Arial"/>
          <w:color w:val="000000"/>
          <w:szCs w:val="24"/>
        </w:rPr>
      </w:pPr>
      <w:r w:rsidRPr="00120026">
        <w:rPr>
          <w:rFonts w:ascii="Arial" w:hAnsi="Arial" w:cs="Arial"/>
          <w:color w:val="000000"/>
          <w:szCs w:val="24"/>
        </w:rPr>
        <w:t xml:space="preserve">Email: </w:t>
      </w:r>
      <w:hyperlink r:id="rId8" w:history="1">
        <w:r w:rsidRPr="00120026">
          <w:rPr>
            <w:rStyle w:val="Hyperlink"/>
            <w:rFonts w:ascii="Arial" w:hAnsi="Arial" w:cs="Arial"/>
            <w:szCs w:val="24"/>
          </w:rPr>
          <w:t>sbouabjiam@hotmail.com</w:t>
        </w:r>
      </w:hyperlink>
    </w:p>
    <w:p w14:paraId="5337AE06" w14:textId="77777777" w:rsidR="00B14BE7" w:rsidRPr="00120026" w:rsidRDefault="00B14BE7" w:rsidP="00B14BE7">
      <w:pPr>
        <w:autoSpaceDE w:val="0"/>
        <w:autoSpaceDN w:val="0"/>
        <w:adjustRightInd w:val="0"/>
        <w:rPr>
          <w:rFonts w:ascii="Arial" w:hAnsi="Arial" w:cs="Arial"/>
          <w:color w:val="000000"/>
          <w:szCs w:val="24"/>
        </w:rPr>
      </w:pPr>
      <w:r w:rsidRPr="00120026">
        <w:rPr>
          <w:rFonts w:ascii="Arial" w:hAnsi="Arial" w:cs="Arial"/>
          <w:color w:val="000000"/>
          <w:szCs w:val="24"/>
        </w:rPr>
        <w:t xml:space="preserve">Professional Training Program Past Chair: </w:t>
      </w:r>
      <w:proofErr w:type="spellStart"/>
      <w:r w:rsidRPr="00120026">
        <w:rPr>
          <w:rFonts w:ascii="Arial" w:hAnsi="Arial" w:cs="Arial"/>
          <w:color w:val="000000"/>
          <w:szCs w:val="24"/>
        </w:rPr>
        <w:t>Su</w:t>
      </w:r>
      <w:proofErr w:type="spellEnd"/>
      <w:r w:rsidRPr="00120026">
        <w:rPr>
          <w:rFonts w:ascii="Arial" w:hAnsi="Arial" w:cs="Arial"/>
          <w:color w:val="000000"/>
          <w:szCs w:val="24"/>
        </w:rPr>
        <w:t xml:space="preserve"> Baker, MEd</w:t>
      </w:r>
    </w:p>
    <w:p w14:paraId="1A1BFA38" w14:textId="77777777" w:rsidR="00B14BE7" w:rsidRPr="00120026" w:rsidRDefault="00B14BE7" w:rsidP="00B14BE7">
      <w:pPr>
        <w:autoSpaceDE w:val="0"/>
        <w:autoSpaceDN w:val="0"/>
        <w:adjustRightInd w:val="0"/>
        <w:rPr>
          <w:rFonts w:ascii="Arial" w:hAnsi="Arial" w:cs="Arial"/>
          <w:color w:val="0000FF"/>
          <w:szCs w:val="24"/>
        </w:rPr>
      </w:pPr>
      <w:r w:rsidRPr="00120026">
        <w:rPr>
          <w:rFonts w:ascii="Arial" w:hAnsi="Arial" w:cs="Arial"/>
          <w:color w:val="000000"/>
          <w:szCs w:val="24"/>
        </w:rPr>
        <w:t xml:space="preserve">Email: </w:t>
      </w:r>
      <w:hyperlink r:id="rId9" w:history="1">
        <w:r w:rsidRPr="00120026">
          <w:rPr>
            <w:rStyle w:val="Hyperlink"/>
            <w:rFonts w:ascii="Arial" w:hAnsi="Arial" w:cs="Arial"/>
            <w:szCs w:val="24"/>
          </w:rPr>
          <w:t>subaker@videotron.ca</w:t>
        </w:r>
      </w:hyperlink>
      <w:r w:rsidRPr="00120026">
        <w:rPr>
          <w:rFonts w:ascii="Arial" w:hAnsi="Arial" w:cs="Arial"/>
          <w:color w:val="000000"/>
          <w:szCs w:val="24"/>
        </w:rPr>
        <w:tab/>
      </w:r>
    </w:p>
    <w:p w14:paraId="3E5AE83F" w14:textId="77777777" w:rsidR="00B14BE7" w:rsidRPr="00120026" w:rsidRDefault="00B14BE7" w:rsidP="00B14BE7">
      <w:pPr>
        <w:autoSpaceDE w:val="0"/>
        <w:autoSpaceDN w:val="0"/>
        <w:adjustRightInd w:val="0"/>
        <w:rPr>
          <w:rFonts w:ascii="Arial" w:hAnsi="Arial" w:cs="Arial"/>
          <w:color w:val="000000"/>
          <w:szCs w:val="24"/>
        </w:rPr>
      </w:pPr>
      <w:r w:rsidRPr="00120026">
        <w:rPr>
          <w:rFonts w:ascii="Arial" w:hAnsi="Arial" w:cs="Arial"/>
          <w:color w:val="000000"/>
          <w:szCs w:val="24"/>
        </w:rPr>
        <w:t>Professional Training Program Chair-elect: Rebeca Gonzalez-</w:t>
      </w:r>
      <w:proofErr w:type="spellStart"/>
      <w:r w:rsidRPr="00120026">
        <w:rPr>
          <w:rFonts w:ascii="Arial" w:hAnsi="Arial" w:cs="Arial"/>
          <w:color w:val="000000"/>
          <w:szCs w:val="24"/>
        </w:rPr>
        <w:t>Scherman</w:t>
      </w:r>
      <w:proofErr w:type="spellEnd"/>
      <w:r w:rsidRPr="00120026">
        <w:rPr>
          <w:rFonts w:ascii="Arial" w:hAnsi="Arial" w:cs="Arial"/>
          <w:color w:val="000000"/>
          <w:szCs w:val="24"/>
        </w:rPr>
        <w:t>, PsyD</w:t>
      </w:r>
    </w:p>
    <w:p w14:paraId="408C91AD" w14:textId="77777777" w:rsidR="00B14BE7" w:rsidRPr="00120026" w:rsidRDefault="00B14BE7" w:rsidP="00B14BE7">
      <w:pPr>
        <w:autoSpaceDE w:val="0"/>
        <w:autoSpaceDN w:val="0"/>
        <w:adjustRightInd w:val="0"/>
        <w:rPr>
          <w:rFonts w:ascii="Arial" w:hAnsi="Arial" w:cs="Arial"/>
          <w:color w:val="000000"/>
          <w:szCs w:val="24"/>
        </w:rPr>
      </w:pPr>
      <w:proofErr w:type="gramStart"/>
      <w:r w:rsidRPr="00120026">
        <w:rPr>
          <w:rFonts w:ascii="Arial" w:hAnsi="Arial" w:cs="Arial"/>
          <w:color w:val="000000"/>
          <w:szCs w:val="24"/>
        </w:rPr>
        <w:t>Email :</w:t>
      </w:r>
      <w:proofErr w:type="gramEnd"/>
      <w:r w:rsidRPr="00120026">
        <w:rPr>
          <w:rFonts w:ascii="Arial" w:hAnsi="Arial" w:cs="Arial"/>
          <w:color w:val="000000"/>
          <w:szCs w:val="24"/>
        </w:rPr>
        <w:t xml:space="preserve"> </w:t>
      </w:r>
      <w:hyperlink r:id="rId10" w:history="1">
        <w:r w:rsidRPr="00120026">
          <w:rPr>
            <w:rStyle w:val="Hyperlink"/>
            <w:rFonts w:ascii="Arial" w:hAnsi="Arial" w:cs="Arial"/>
            <w:szCs w:val="24"/>
          </w:rPr>
          <w:t>rebeca.scherman.psyd@gmail.com</w:t>
        </w:r>
      </w:hyperlink>
      <w:r w:rsidRPr="00120026">
        <w:rPr>
          <w:rFonts w:ascii="Arial" w:hAnsi="Arial" w:cs="Arial"/>
          <w:color w:val="000000"/>
          <w:szCs w:val="24"/>
        </w:rPr>
        <w:tab/>
      </w:r>
    </w:p>
    <w:p w14:paraId="5A32EF0F" w14:textId="481276A0" w:rsidR="00B14BE7" w:rsidRPr="00120026" w:rsidRDefault="00B14BE7">
      <w:pPr>
        <w:rPr>
          <w:rFonts w:ascii="Arial" w:hAnsi="Arial" w:cs="Arial"/>
          <w:szCs w:val="24"/>
        </w:rPr>
      </w:pPr>
    </w:p>
    <w:p w14:paraId="038DF20D" w14:textId="77777777" w:rsidR="00B14BE7" w:rsidRPr="00120026" w:rsidRDefault="00B14BE7" w:rsidP="00B14BE7">
      <w:pPr>
        <w:autoSpaceDE w:val="0"/>
        <w:autoSpaceDN w:val="0"/>
        <w:adjustRightInd w:val="0"/>
        <w:rPr>
          <w:rFonts w:ascii="Arial" w:hAnsi="Arial" w:cs="Arial"/>
          <w:color w:val="000000"/>
          <w:szCs w:val="24"/>
        </w:rPr>
      </w:pPr>
      <w:bookmarkStart w:id="35" w:name="_Hlk36809660"/>
      <w:r w:rsidRPr="00120026">
        <w:rPr>
          <w:rFonts w:ascii="Arial" w:hAnsi="Arial" w:cs="Arial"/>
          <w:color w:val="000000"/>
          <w:szCs w:val="24"/>
        </w:rPr>
        <w:t xml:space="preserve">Complexities of Complex Trauma: Theory and Practice director: </w:t>
      </w:r>
    </w:p>
    <w:p w14:paraId="778B7D2A" w14:textId="77777777" w:rsidR="00B14BE7" w:rsidRPr="00120026" w:rsidRDefault="00B14BE7" w:rsidP="00B14BE7">
      <w:pPr>
        <w:autoSpaceDE w:val="0"/>
        <w:autoSpaceDN w:val="0"/>
        <w:adjustRightInd w:val="0"/>
        <w:rPr>
          <w:rFonts w:ascii="Arial" w:hAnsi="Arial" w:cs="Arial"/>
          <w:color w:val="000000"/>
          <w:szCs w:val="24"/>
        </w:rPr>
      </w:pPr>
      <w:proofErr w:type="spellStart"/>
      <w:r w:rsidRPr="00120026">
        <w:rPr>
          <w:rFonts w:ascii="Arial" w:hAnsi="Arial" w:cs="Arial"/>
          <w:color w:val="000000"/>
          <w:szCs w:val="24"/>
        </w:rPr>
        <w:t>Su</w:t>
      </w:r>
      <w:proofErr w:type="spellEnd"/>
      <w:r w:rsidRPr="00120026">
        <w:rPr>
          <w:rFonts w:ascii="Arial" w:hAnsi="Arial" w:cs="Arial"/>
          <w:color w:val="000000"/>
          <w:szCs w:val="24"/>
        </w:rPr>
        <w:t xml:space="preserve"> Baker, MEd</w:t>
      </w:r>
    </w:p>
    <w:p w14:paraId="3D4DB56C" w14:textId="77777777" w:rsidR="00B14BE7" w:rsidRPr="00120026" w:rsidRDefault="00B14BE7" w:rsidP="00B14BE7">
      <w:pPr>
        <w:autoSpaceDE w:val="0"/>
        <w:autoSpaceDN w:val="0"/>
        <w:adjustRightInd w:val="0"/>
        <w:rPr>
          <w:rFonts w:ascii="Arial" w:hAnsi="Arial" w:cs="Arial"/>
          <w:color w:val="0000FF"/>
          <w:szCs w:val="24"/>
        </w:rPr>
      </w:pPr>
      <w:r w:rsidRPr="00120026">
        <w:rPr>
          <w:rFonts w:ascii="Arial" w:hAnsi="Arial" w:cs="Arial"/>
          <w:color w:val="000000"/>
          <w:szCs w:val="24"/>
        </w:rPr>
        <w:t xml:space="preserve">Email: </w:t>
      </w:r>
      <w:hyperlink r:id="rId11" w:history="1">
        <w:r w:rsidRPr="00120026">
          <w:rPr>
            <w:rStyle w:val="Hyperlink"/>
            <w:rFonts w:ascii="Arial" w:hAnsi="Arial" w:cs="Arial"/>
            <w:szCs w:val="24"/>
          </w:rPr>
          <w:t>subaker@videotron.ca</w:t>
        </w:r>
      </w:hyperlink>
    </w:p>
    <w:bookmarkEnd w:id="35"/>
    <w:p w14:paraId="548D65D1" w14:textId="77777777" w:rsidR="00B14BE7" w:rsidRPr="00120026" w:rsidRDefault="00B14BE7" w:rsidP="00B14BE7">
      <w:pPr>
        <w:autoSpaceDE w:val="0"/>
        <w:autoSpaceDN w:val="0"/>
        <w:adjustRightInd w:val="0"/>
        <w:rPr>
          <w:rFonts w:ascii="Arial" w:hAnsi="Arial" w:cs="Arial"/>
          <w:color w:val="000000"/>
          <w:szCs w:val="24"/>
        </w:rPr>
      </w:pPr>
      <w:r w:rsidRPr="00120026">
        <w:rPr>
          <w:rFonts w:ascii="Arial" w:hAnsi="Arial" w:cs="Arial"/>
          <w:color w:val="000000"/>
          <w:szCs w:val="24"/>
        </w:rPr>
        <w:t xml:space="preserve">From Complex Trauma to Dissociative Disorders: Theory and Practice directors: </w:t>
      </w:r>
    </w:p>
    <w:p w14:paraId="4F87F232" w14:textId="77777777" w:rsidR="00B14BE7" w:rsidRPr="00120026" w:rsidRDefault="00B14BE7" w:rsidP="00B14BE7">
      <w:pPr>
        <w:autoSpaceDE w:val="0"/>
        <w:autoSpaceDN w:val="0"/>
        <w:adjustRightInd w:val="0"/>
        <w:rPr>
          <w:rFonts w:ascii="Arial" w:hAnsi="Arial" w:cs="Arial"/>
          <w:color w:val="000000"/>
          <w:szCs w:val="24"/>
        </w:rPr>
      </w:pPr>
      <w:proofErr w:type="spellStart"/>
      <w:r w:rsidRPr="00120026">
        <w:rPr>
          <w:rFonts w:ascii="Arial" w:hAnsi="Arial" w:cs="Arial"/>
          <w:color w:val="000000"/>
          <w:szCs w:val="24"/>
        </w:rPr>
        <w:t>Su</w:t>
      </w:r>
      <w:proofErr w:type="spellEnd"/>
      <w:r w:rsidRPr="00120026">
        <w:rPr>
          <w:rFonts w:ascii="Arial" w:hAnsi="Arial" w:cs="Arial"/>
          <w:color w:val="000000"/>
          <w:szCs w:val="24"/>
        </w:rPr>
        <w:t xml:space="preserve"> Baker, MEd</w:t>
      </w:r>
    </w:p>
    <w:p w14:paraId="2D6337E4" w14:textId="77777777" w:rsidR="00B14BE7" w:rsidRPr="00120026" w:rsidRDefault="00B14BE7" w:rsidP="00B14BE7">
      <w:pPr>
        <w:autoSpaceDE w:val="0"/>
        <w:autoSpaceDN w:val="0"/>
        <w:adjustRightInd w:val="0"/>
        <w:rPr>
          <w:rFonts w:ascii="Arial" w:hAnsi="Arial" w:cs="Arial"/>
          <w:color w:val="0000FF"/>
          <w:szCs w:val="24"/>
        </w:rPr>
      </w:pPr>
      <w:r w:rsidRPr="00120026">
        <w:rPr>
          <w:rFonts w:ascii="Arial" w:hAnsi="Arial" w:cs="Arial"/>
          <w:color w:val="000000"/>
          <w:szCs w:val="24"/>
        </w:rPr>
        <w:t xml:space="preserve">Email: </w:t>
      </w:r>
      <w:r w:rsidRPr="00120026">
        <w:rPr>
          <w:rFonts w:ascii="Arial" w:hAnsi="Arial" w:cs="Arial"/>
          <w:color w:val="0000FF"/>
          <w:szCs w:val="24"/>
        </w:rPr>
        <w:t>subaker@videotron.ca</w:t>
      </w:r>
    </w:p>
    <w:p w14:paraId="5263E37E" w14:textId="77777777" w:rsidR="00B14BE7" w:rsidRPr="00120026" w:rsidRDefault="00B14BE7" w:rsidP="00B14BE7">
      <w:pPr>
        <w:autoSpaceDE w:val="0"/>
        <w:autoSpaceDN w:val="0"/>
        <w:adjustRightInd w:val="0"/>
        <w:rPr>
          <w:rFonts w:ascii="Arial" w:hAnsi="Arial" w:cs="Arial"/>
          <w:color w:val="000000"/>
          <w:szCs w:val="24"/>
        </w:rPr>
      </w:pPr>
      <w:r w:rsidRPr="00120026">
        <w:rPr>
          <w:rFonts w:ascii="Arial" w:hAnsi="Arial" w:cs="Arial"/>
          <w:color w:val="000000"/>
          <w:szCs w:val="24"/>
        </w:rPr>
        <w:t xml:space="preserve">Joan A. </w:t>
      </w:r>
      <w:proofErr w:type="spellStart"/>
      <w:r w:rsidRPr="00120026">
        <w:rPr>
          <w:rFonts w:ascii="Arial" w:hAnsi="Arial" w:cs="Arial"/>
          <w:color w:val="000000"/>
          <w:szCs w:val="24"/>
        </w:rPr>
        <w:t>Turkus</w:t>
      </w:r>
      <w:proofErr w:type="spellEnd"/>
      <w:r w:rsidRPr="00120026">
        <w:rPr>
          <w:rFonts w:ascii="Arial" w:hAnsi="Arial" w:cs="Arial"/>
          <w:color w:val="000000"/>
          <w:szCs w:val="24"/>
        </w:rPr>
        <w:t>, MD</w:t>
      </w:r>
    </w:p>
    <w:p w14:paraId="5D1B456B" w14:textId="77777777" w:rsidR="00B14BE7" w:rsidRPr="00120026" w:rsidRDefault="00B14BE7" w:rsidP="00B14BE7">
      <w:pPr>
        <w:autoSpaceDE w:val="0"/>
        <w:autoSpaceDN w:val="0"/>
        <w:adjustRightInd w:val="0"/>
        <w:rPr>
          <w:rFonts w:ascii="Arial" w:hAnsi="Arial" w:cs="Arial"/>
          <w:color w:val="0000FF"/>
          <w:szCs w:val="24"/>
        </w:rPr>
      </w:pPr>
      <w:r w:rsidRPr="00120026">
        <w:rPr>
          <w:rFonts w:ascii="Arial" w:hAnsi="Arial" w:cs="Arial"/>
          <w:color w:val="000000"/>
          <w:szCs w:val="24"/>
        </w:rPr>
        <w:t xml:space="preserve">Email: </w:t>
      </w:r>
      <w:r w:rsidRPr="00120026">
        <w:rPr>
          <w:rFonts w:ascii="Arial" w:hAnsi="Arial" w:cs="Arial"/>
          <w:color w:val="0000FF"/>
          <w:szCs w:val="24"/>
        </w:rPr>
        <w:t>joan.turkus@verizon.net</w:t>
      </w:r>
    </w:p>
    <w:p w14:paraId="7A43023E" w14:textId="77777777" w:rsidR="00B14BE7" w:rsidRPr="00120026" w:rsidRDefault="00B14BE7" w:rsidP="00B14BE7">
      <w:pPr>
        <w:autoSpaceDE w:val="0"/>
        <w:autoSpaceDN w:val="0"/>
        <w:adjustRightInd w:val="0"/>
        <w:rPr>
          <w:rFonts w:ascii="Arial" w:hAnsi="Arial" w:cs="Arial"/>
          <w:color w:val="000000"/>
          <w:szCs w:val="24"/>
        </w:rPr>
      </w:pPr>
      <w:r w:rsidRPr="00120026">
        <w:rPr>
          <w:rFonts w:ascii="Arial" w:hAnsi="Arial" w:cs="Arial"/>
          <w:color w:val="000000"/>
          <w:szCs w:val="24"/>
        </w:rPr>
        <w:t xml:space="preserve">Advanced Topics in Complex Trauma and Dissociative Disorders directors: </w:t>
      </w:r>
    </w:p>
    <w:p w14:paraId="77BA05B2" w14:textId="77777777" w:rsidR="00B14BE7" w:rsidRPr="00120026" w:rsidRDefault="00B14BE7" w:rsidP="00B14BE7">
      <w:pPr>
        <w:autoSpaceDE w:val="0"/>
        <w:autoSpaceDN w:val="0"/>
        <w:adjustRightInd w:val="0"/>
        <w:rPr>
          <w:rFonts w:ascii="Arial" w:hAnsi="Arial" w:cs="Arial"/>
          <w:color w:val="000000"/>
          <w:szCs w:val="24"/>
        </w:rPr>
      </w:pPr>
      <w:proofErr w:type="spellStart"/>
      <w:r w:rsidRPr="00120026">
        <w:rPr>
          <w:rFonts w:ascii="Arial" w:hAnsi="Arial" w:cs="Arial"/>
          <w:color w:val="000000"/>
          <w:szCs w:val="24"/>
        </w:rPr>
        <w:t>Su</w:t>
      </w:r>
      <w:proofErr w:type="spellEnd"/>
      <w:r w:rsidRPr="00120026">
        <w:rPr>
          <w:rFonts w:ascii="Arial" w:hAnsi="Arial" w:cs="Arial"/>
          <w:color w:val="000000"/>
          <w:szCs w:val="24"/>
        </w:rPr>
        <w:t xml:space="preserve"> Baker, MEd</w:t>
      </w:r>
    </w:p>
    <w:p w14:paraId="36798390" w14:textId="77777777" w:rsidR="00B14BE7" w:rsidRPr="00120026" w:rsidRDefault="00B14BE7" w:rsidP="00B14BE7">
      <w:pPr>
        <w:autoSpaceDE w:val="0"/>
        <w:autoSpaceDN w:val="0"/>
        <w:adjustRightInd w:val="0"/>
        <w:rPr>
          <w:rFonts w:ascii="Arial" w:hAnsi="Arial" w:cs="Arial"/>
          <w:color w:val="0000FF"/>
          <w:szCs w:val="24"/>
        </w:rPr>
      </w:pPr>
      <w:r w:rsidRPr="00120026">
        <w:rPr>
          <w:rFonts w:ascii="Arial" w:hAnsi="Arial" w:cs="Arial"/>
          <w:color w:val="000000"/>
          <w:szCs w:val="24"/>
        </w:rPr>
        <w:t xml:space="preserve">Email: </w:t>
      </w:r>
      <w:hyperlink r:id="rId12" w:history="1">
        <w:r w:rsidRPr="00120026">
          <w:rPr>
            <w:rStyle w:val="Hyperlink"/>
            <w:rFonts w:ascii="Arial" w:hAnsi="Arial" w:cs="Arial"/>
            <w:szCs w:val="24"/>
          </w:rPr>
          <w:t>subaker@videotron.ca</w:t>
        </w:r>
      </w:hyperlink>
    </w:p>
    <w:p w14:paraId="6EB8F590" w14:textId="77777777" w:rsidR="00B14BE7" w:rsidRPr="00120026" w:rsidRDefault="00B14BE7" w:rsidP="00B14BE7">
      <w:pPr>
        <w:autoSpaceDE w:val="0"/>
        <w:autoSpaceDN w:val="0"/>
        <w:adjustRightInd w:val="0"/>
        <w:rPr>
          <w:rFonts w:ascii="Arial" w:hAnsi="Arial" w:cs="Arial"/>
          <w:color w:val="000000"/>
          <w:szCs w:val="24"/>
        </w:rPr>
      </w:pPr>
      <w:r w:rsidRPr="00120026">
        <w:rPr>
          <w:rFonts w:ascii="Arial" w:hAnsi="Arial" w:cs="Arial"/>
          <w:color w:val="000000"/>
          <w:szCs w:val="24"/>
        </w:rPr>
        <w:t xml:space="preserve">Joan A. </w:t>
      </w:r>
      <w:proofErr w:type="spellStart"/>
      <w:r w:rsidRPr="00120026">
        <w:rPr>
          <w:rFonts w:ascii="Arial" w:hAnsi="Arial" w:cs="Arial"/>
          <w:color w:val="000000"/>
          <w:szCs w:val="24"/>
        </w:rPr>
        <w:t>Turkus</w:t>
      </w:r>
      <w:proofErr w:type="spellEnd"/>
      <w:r w:rsidRPr="00120026">
        <w:rPr>
          <w:rFonts w:ascii="Arial" w:hAnsi="Arial" w:cs="Arial"/>
          <w:color w:val="000000"/>
          <w:szCs w:val="24"/>
        </w:rPr>
        <w:t>, MD</w:t>
      </w:r>
    </w:p>
    <w:p w14:paraId="48B195BD" w14:textId="77777777" w:rsidR="00B14BE7" w:rsidRPr="00120026" w:rsidRDefault="00B14BE7" w:rsidP="00B14BE7">
      <w:pPr>
        <w:autoSpaceDE w:val="0"/>
        <w:autoSpaceDN w:val="0"/>
        <w:adjustRightInd w:val="0"/>
        <w:rPr>
          <w:rFonts w:ascii="Arial" w:hAnsi="Arial" w:cs="Arial"/>
          <w:color w:val="0000FF"/>
          <w:szCs w:val="24"/>
        </w:rPr>
      </w:pPr>
      <w:r w:rsidRPr="00120026">
        <w:rPr>
          <w:rFonts w:ascii="Arial" w:hAnsi="Arial" w:cs="Arial"/>
          <w:color w:val="000000"/>
          <w:szCs w:val="24"/>
        </w:rPr>
        <w:t xml:space="preserve">Email: </w:t>
      </w:r>
      <w:r w:rsidRPr="00120026">
        <w:rPr>
          <w:rFonts w:ascii="Arial" w:hAnsi="Arial" w:cs="Arial"/>
          <w:color w:val="0000FF"/>
          <w:szCs w:val="24"/>
        </w:rPr>
        <w:t>joan.turkus@verizon.net</w:t>
      </w:r>
    </w:p>
    <w:p w14:paraId="5FCA5A63" w14:textId="77777777" w:rsidR="00B14BE7" w:rsidRPr="00120026" w:rsidRDefault="00B14BE7" w:rsidP="00B14BE7">
      <w:pPr>
        <w:autoSpaceDE w:val="0"/>
        <w:autoSpaceDN w:val="0"/>
        <w:adjustRightInd w:val="0"/>
        <w:rPr>
          <w:rFonts w:ascii="Arial" w:hAnsi="Arial" w:cs="Arial"/>
          <w:color w:val="000000"/>
          <w:szCs w:val="24"/>
        </w:rPr>
      </w:pPr>
      <w:r w:rsidRPr="00120026">
        <w:rPr>
          <w:rFonts w:ascii="Arial" w:hAnsi="Arial" w:cs="Arial"/>
          <w:color w:val="000000"/>
          <w:szCs w:val="24"/>
        </w:rPr>
        <w:t xml:space="preserve">Master Seminar Director: Joan A. </w:t>
      </w:r>
      <w:proofErr w:type="spellStart"/>
      <w:r w:rsidRPr="00120026">
        <w:rPr>
          <w:rFonts w:ascii="Arial" w:hAnsi="Arial" w:cs="Arial"/>
          <w:color w:val="000000"/>
          <w:szCs w:val="24"/>
        </w:rPr>
        <w:t>Turkus</w:t>
      </w:r>
      <w:proofErr w:type="spellEnd"/>
      <w:r w:rsidRPr="00120026">
        <w:rPr>
          <w:rFonts w:ascii="Arial" w:hAnsi="Arial" w:cs="Arial"/>
          <w:color w:val="000000"/>
          <w:szCs w:val="24"/>
        </w:rPr>
        <w:t>, MD</w:t>
      </w:r>
    </w:p>
    <w:p w14:paraId="70FA62ED" w14:textId="77777777" w:rsidR="00B14BE7" w:rsidRPr="00120026" w:rsidRDefault="00B14BE7" w:rsidP="00B14BE7">
      <w:pPr>
        <w:autoSpaceDE w:val="0"/>
        <w:autoSpaceDN w:val="0"/>
        <w:adjustRightInd w:val="0"/>
        <w:rPr>
          <w:rFonts w:ascii="Arial" w:hAnsi="Arial" w:cs="Arial"/>
          <w:color w:val="0000FF"/>
          <w:szCs w:val="24"/>
        </w:rPr>
      </w:pPr>
      <w:r w:rsidRPr="00120026">
        <w:rPr>
          <w:rFonts w:ascii="Arial" w:hAnsi="Arial" w:cs="Arial"/>
          <w:color w:val="000000"/>
          <w:szCs w:val="24"/>
        </w:rPr>
        <w:t xml:space="preserve">Email: </w:t>
      </w:r>
      <w:r w:rsidRPr="00120026">
        <w:rPr>
          <w:rFonts w:ascii="Arial" w:hAnsi="Arial" w:cs="Arial"/>
          <w:color w:val="0000FF"/>
          <w:szCs w:val="24"/>
        </w:rPr>
        <w:t>joan.turkus@verizon.net</w:t>
      </w:r>
    </w:p>
    <w:p w14:paraId="50B20B91" w14:textId="77777777" w:rsidR="00B14BE7" w:rsidRPr="00120026" w:rsidRDefault="00B14BE7" w:rsidP="00B14BE7">
      <w:pPr>
        <w:autoSpaceDE w:val="0"/>
        <w:autoSpaceDN w:val="0"/>
        <w:adjustRightInd w:val="0"/>
        <w:rPr>
          <w:rFonts w:ascii="Arial" w:hAnsi="Arial" w:cs="Arial"/>
          <w:color w:val="000000"/>
          <w:szCs w:val="24"/>
        </w:rPr>
      </w:pPr>
      <w:r w:rsidRPr="00120026">
        <w:rPr>
          <w:rFonts w:ascii="Arial" w:hAnsi="Arial" w:cs="Arial"/>
          <w:color w:val="000000"/>
          <w:szCs w:val="24"/>
        </w:rPr>
        <w:t xml:space="preserve">International Course Director: Sandra </w:t>
      </w:r>
      <w:proofErr w:type="spellStart"/>
      <w:r w:rsidRPr="00120026">
        <w:rPr>
          <w:rFonts w:ascii="Arial" w:hAnsi="Arial" w:cs="Arial"/>
          <w:color w:val="000000"/>
          <w:szCs w:val="24"/>
        </w:rPr>
        <w:t>Baita</w:t>
      </w:r>
      <w:proofErr w:type="spellEnd"/>
      <w:r w:rsidRPr="00120026">
        <w:rPr>
          <w:rFonts w:ascii="Arial" w:hAnsi="Arial" w:cs="Arial"/>
          <w:color w:val="000000"/>
          <w:szCs w:val="24"/>
        </w:rPr>
        <w:t>, MS</w:t>
      </w:r>
    </w:p>
    <w:p w14:paraId="5972A20D" w14:textId="77777777" w:rsidR="00B14BE7" w:rsidRPr="00120026" w:rsidRDefault="00B14BE7" w:rsidP="00B14BE7">
      <w:pPr>
        <w:autoSpaceDE w:val="0"/>
        <w:autoSpaceDN w:val="0"/>
        <w:adjustRightInd w:val="0"/>
        <w:rPr>
          <w:rFonts w:ascii="Arial" w:hAnsi="Arial" w:cs="Arial"/>
          <w:color w:val="0000FF"/>
          <w:szCs w:val="24"/>
        </w:rPr>
      </w:pPr>
      <w:r w:rsidRPr="00120026">
        <w:rPr>
          <w:rFonts w:ascii="Arial" w:hAnsi="Arial" w:cs="Arial"/>
          <w:color w:val="000000"/>
          <w:szCs w:val="24"/>
        </w:rPr>
        <w:t xml:space="preserve">Email: </w:t>
      </w:r>
      <w:r w:rsidRPr="00120026">
        <w:rPr>
          <w:rFonts w:ascii="Arial" w:hAnsi="Arial" w:cs="Arial"/>
          <w:color w:val="0000FF"/>
          <w:szCs w:val="24"/>
        </w:rPr>
        <w:t>sbaita@fibertel.com</w:t>
      </w:r>
    </w:p>
    <w:p w14:paraId="1DBFA78A" w14:textId="77777777" w:rsidR="00B14BE7" w:rsidRPr="00120026" w:rsidRDefault="00B14BE7" w:rsidP="00B14BE7">
      <w:pPr>
        <w:autoSpaceDE w:val="0"/>
        <w:autoSpaceDN w:val="0"/>
        <w:adjustRightInd w:val="0"/>
        <w:rPr>
          <w:rFonts w:ascii="Arial" w:hAnsi="Arial" w:cs="Arial"/>
          <w:color w:val="000000"/>
          <w:szCs w:val="24"/>
        </w:rPr>
      </w:pPr>
      <w:r w:rsidRPr="00120026">
        <w:rPr>
          <w:rFonts w:ascii="Arial" w:hAnsi="Arial" w:cs="Arial"/>
          <w:color w:val="000000"/>
          <w:szCs w:val="24"/>
        </w:rPr>
        <w:t>Child &amp; Adolescent Course Director: Frances S. Waters, DCSW, LMSW, LMFT</w:t>
      </w:r>
    </w:p>
    <w:p w14:paraId="5C8B124D" w14:textId="77777777" w:rsidR="00B14BE7" w:rsidRPr="00120026" w:rsidRDefault="00B14BE7" w:rsidP="00B14BE7">
      <w:pPr>
        <w:rPr>
          <w:rFonts w:ascii="Arial" w:hAnsi="Arial" w:cs="Arial"/>
          <w:szCs w:val="24"/>
        </w:rPr>
      </w:pPr>
      <w:r w:rsidRPr="00120026">
        <w:rPr>
          <w:rFonts w:ascii="Arial" w:hAnsi="Arial" w:cs="Arial"/>
          <w:color w:val="000000"/>
          <w:szCs w:val="24"/>
        </w:rPr>
        <w:t xml:space="preserve">Email: </w:t>
      </w:r>
      <w:r w:rsidRPr="00120026">
        <w:rPr>
          <w:rFonts w:ascii="Arial" w:hAnsi="Arial" w:cs="Arial"/>
          <w:color w:val="0000FF"/>
          <w:szCs w:val="24"/>
        </w:rPr>
        <w:t>fswaters@aol.com</w:t>
      </w:r>
    </w:p>
    <w:p w14:paraId="075DAA07" w14:textId="77777777" w:rsidR="00B14BE7" w:rsidRPr="00120026" w:rsidRDefault="00B14BE7">
      <w:pPr>
        <w:rPr>
          <w:rFonts w:ascii="Arial" w:hAnsi="Arial" w:cs="Arial"/>
          <w:szCs w:val="24"/>
        </w:rPr>
      </w:pPr>
    </w:p>
    <w:sectPr w:rsidR="00B14BE7" w:rsidRPr="00120026" w:rsidSect="001D0CD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E06CD" w14:textId="77777777" w:rsidR="00842A86" w:rsidRDefault="00842A86" w:rsidP="00F8290B">
      <w:r>
        <w:separator/>
      </w:r>
    </w:p>
  </w:endnote>
  <w:endnote w:type="continuationSeparator" w:id="0">
    <w:p w14:paraId="2D2A9C60" w14:textId="77777777" w:rsidR="00842A86" w:rsidRDefault="00842A86" w:rsidP="00F8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79738" w14:textId="2E4FC6B6" w:rsidR="00581E71" w:rsidRPr="00120026" w:rsidRDefault="00581E71" w:rsidP="00EB7696">
    <w:pPr>
      <w:tabs>
        <w:tab w:val="center" w:pos="4680"/>
      </w:tabs>
      <w:ind w:firstLine="720"/>
      <w:rPr>
        <w:rFonts w:ascii="Arial" w:hAnsi="Arial" w:cs="Times New Roman (Body CS)"/>
        <w:sz w:val="16"/>
      </w:rPr>
    </w:pPr>
    <w:r w:rsidRPr="00120026">
      <w:rPr>
        <w:rFonts w:ascii="Arial" w:hAnsi="Arial" w:cs="Times New Roman (Body CS)"/>
        <w:sz w:val="16"/>
      </w:rPr>
      <w:t xml:space="preserve">© </w:t>
    </w:r>
    <w:r w:rsidRPr="00120026">
      <w:rPr>
        <w:rFonts w:ascii="Arial" w:hAnsi="Arial" w:cs="Times New Roman (Body CS)"/>
        <w:b/>
        <w:sz w:val="16"/>
      </w:rPr>
      <w:t>2020, The International Society for the Study of Trauma and Dissociation</w:t>
    </w:r>
  </w:p>
  <w:p w14:paraId="2B5469B4" w14:textId="77777777" w:rsidR="00581E71" w:rsidRDefault="00581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DB0A9" w14:textId="77777777" w:rsidR="00842A86" w:rsidRDefault="00842A86" w:rsidP="00F8290B">
      <w:r>
        <w:separator/>
      </w:r>
    </w:p>
  </w:footnote>
  <w:footnote w:type="continuationSeparator" w:id="0">
    <w:p w14:paraId="065345BD" w14:textId="77777777" w:rsidR="00842A86" w:rsidRDefault="00842A86" w:rsidP="00F82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665D6" w14:textId="7CA791A0" w:rsidR="00581E71" w:rsidRPr="00F8290B" w:rsidRDefault="00581E71" w:rsidP="00F8290B">
    <w:pPr>
      <w:pStyle w:val="Header"/>
      <w:jc w:val="center"/>
    </w:pPr>
    <w:r>
      <w:rPr>
        <w:noProof/>
        <w:lang w:eastAsia="en-US"/>
      </w:rPr>
      <w:drawing>
        <wp:inline distT="0" distB="0" distL="0" distR="0" wp14:anchorId="56D280AC" wp14:editId="5B812AF9">
          <wp:extent cx="2657742" cy="917716"/>
          <wp:effectExtent l="0" t="0" r="0" b="0"/>
          <wp:docPr id="2" name="Picture 2" descr="A picture containing gree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STD-Final-CMYK (1).jpg"/>
                  <pic:cNvPicPr/>
                </pic:nvPicPr>
                <pic:blipFill>
                  <a:blip r:embed="rId1"/>
                  <a:stretch>
                    <a:fillRect/>
                  </a:stretch>
                </pic:blipFill>
                <pic:spPr>
                  <a:xfrm>
                    <a:off x="0" y="0"/>
                    <a:ext cx="2678145" cy="9247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1DBB"/>
    <w:multiLevelType w:val="hybridMultilevel"/>
    <w:tmpl w:val="8B2A6A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45080"/>
    <w:multiLevelType w:val="hybridMultilevel"/>
    <w:tmpl w:val="0C94FB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52ED6"/>
    <w:multiLevelType w:val="hybridMultilevel"/>
    <w:tmpl w:val="1870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45895"/>
    <w:multiLevelType w:val="hybridMultilevel"/>
    <w:tmpl w:val="16DA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84BBF"/>
    <w:multiLevelType w:val="hybridMultilevel"/>
    <w:tmpl w:val="4F9ED1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941DC"/>
    <w:multiLevelType w:val="hybridMultilevel"/>
    <w:tmpl w:val="BD0612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8785C"/>
    <w:multiLevelType w:val="hybridMultilevel"/>
    <w:tmpl w:val="80B63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10928"/>
    <w:multiLevelType w:val="hybridMultilevel"/>
    <w:tmpl w:val="0614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80DB0"/>
    <w:multiLevelType w:val="hybridMultilevel"/>
    <w:tmpl w:val="796EF5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123EBD"/>
    <w:multiLevelType w:val="hybridMultilevel"/>
    <w:tmpl w:val="5262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04A8B"/>
    <w:multiLevelType w:val="hybridMultilevel"/>
    <w:tmpl w:val="E4E85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E4F58"/>
    <w:multiLevelType w:val="hybridMultilevel"/>
    <w:tmpl w:val="7042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46C8D"/>
    <w:multiLevelType w:val="hybridMultilevel"/>
    <w:tmpl w:val="750CD4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851A77"/>
    <w:multiLevelType w:val="hybridMultilevel"/>
    <w:tmpl w:val="0ABAE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75CD7"/>
    <w:multiLevelType w:val="hybridMultilevel"/>
    <w:tmpl w:val="E976E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2B4463"/>
    <w:multiLevelType w:val="hybridMultilevel"/>
    <w:tmpl w:val="900EE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3690A"/>
    <w:multiLevelType w:val="hybridMultilevel"/>
    <w:tmpl w:val="03900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2544A7"/>
    <w:multiLevelType w:val="hybridMultilevel"/>
    <w:tmpl w:val="ECF8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CB3CBA"/>
    <w:multiLevelType w:val="hybridMultilevel"/>
    <w:tmpl w:val="BBB4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945F5F"/>
    <w:multiLevelType w:val="hybridMultilevel"/>
    <w:tmpl w:val="37B0A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1B3DA6"/>
    <w:multiLevelType w:val="hybridMultilevel"/>
    <w:tmpl w:val="83F4CA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F05B1C"/>
    <w:multiLevelType w:val="hybridMultilevel"/>
    <w:tmpl w:val="27BE03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DA1BFE"/>
    <w:multiLevelType w:val="hybridMultilevel"/>
    <w:tmpl w:val="4F6081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2C4A63"/>
    <w:multiLevelType w:val="hybridMultilevel"/>
    <w:tmpl w:val="112E60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475477"/>
    <w:multiLevelType w:val="hybridMultilevel"/>
    <w:tmpl w:val="25D23B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E322AA7"/>
    <w:multiLevelType w:val="hybridMultilevel"/>
    <w:tmpl w:val="0D58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B26FC"/>
    <w:multiLevelType w:val="hybridMultilevel"/>
    <w:tmpl w:val="8EA87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6C148C"/>
    <w:multiLevelType w:val="hybridMultilevel"/>
    <w:tmpl w:val="FC8E9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96039"/>
    <w:multiLevelType w:val="hybridMultilevel"/>
    <w:tmpl w:val="7F741F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E461AD"/>
    <w:multiLevelType w:val="hybridMultilevel"/>
    <w:tmpl w:val="CDCA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8635AF"/>
    <w:multiLevelType w:val="hybridMultilevel"/>
    <w:tmpl w:val="F29E2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761279"/>
    <w:multiLevelType w:val="hybridMultilevel"/>
    <w:tmpl w:val="E4447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574E40"/>
    <w:multiLevelType w:val="hybridMultilevel"/>
    <w:tmpl w:val="4C0007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EF2F11"/>
    <w:multiLevelType w:val="hybridMultilevel"/>
    <w:tmpl w:val="C4CC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CE64A2"/>
    <w:multiLevelType w:val="hybridMultilevel"/>
    <w:tmpl w:val="B5ECD6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6B1F54"/>
    <w:multiLevelType w:val="hybridMultilevel"/>
    <w:tmpl w:val="3886BE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0B3D16"/>
    <w:multiLevelType w:val="hybridMultilevel"/>
    <w:tmpl w:val="1EB4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F9460A"/>
    <w:multiLevelType w:val="hybridMultilevel"/>
    <w:tmpl w:val="5BE84E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3A0952"/>
    <w:multiLevelType w:val="hybridMultilevel"/>
    <w:tmpl w:val="9F06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560433"/>
    <w:multiLevelType w:val="hybridMultilevel"/>
    <w:tmpl w:val="86B4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1162E3"/>
    <w:multiLevelType w:val="hybridMultilevel"/>
    <w:tmpl w:val="F29E2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361FA1"/>
    <w:multiLevelType w:val="hybridMultilevel"/>
    <w:tmpl w:val="32BC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0719B9"/>
    <w:multiLevelType w:val="hybridMultilevel"/>
    <w:tmpl w:val="0BF0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0C726D"/>
    <w:multiLevelType w:val="hybridMultilevel"/>
    <w:tmpl w:val="2CDC78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5E140B"/>
    <w:multiLevelType w:val="hybridMultilevel"/>
    <w:tmpl w:val="43F8D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3867EE"/>
    <w:multiLevelType w:val="hybridMultilevel"/>
    <w:tmpl w:val="DE40F7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6"/>
  </w:num>
  <w:num w:numId="3">
    <w:abstractNumId w:val="15"/>
  </w:num>
  <w:num w:numId="4">
    <w:abstractNumId w:val="27"/>
  </w:num>
  <w:num w:numId="5">
    <w:abstractNumId w:val="41"/>
  </w:num>
  <w:num w:numId="6">
    <w:abstractNumId w:val="6"/>
  </w:num>
  <w:num w:numId="7">
    <w:abstractNumId w:val="17"/>
  </w:num>
  <w:num w:numId="8">
    <w:abstractNumId w:val="39"/>
  </w:num>
  <w:num w:numId="9">
    <w:abstractNumId w:val="36"/>
  </w:num>
  <w:num w:numId="10">
    <w:abstractNumId w:val="18"/>
  </w:num>
  <w:num w:numId="11">
    <w:abstractNumId w:val="42"/>
  </w:num>
  <w:num w:numId="12">
    <w:abstractNumId w:val="11"/>
  </w:num>
  <w:num w:numId="13">
    <w:abstractNumId w:val="2"/>
  </w:num>
  <w:num w:numId="14">
    <w:abstractNumId w:val="16"/>
  </w:num>
  <w:num w:numId="15">
    <w:abstractNumId w:val="30"/>
  </w:num>
  <w:num w:numId="16">
    <w:abstractNumId w:val="8"/>
  </w:num>
  <w:num w:numId="17">
    <w:abstractNumId w:val="24"/>
  </w:num>
  <w:num w:numId="18">
    <w:abstractNumId w:val="20"/>
  </w:num>
  <w:num w:numId="19">
    <w:abstractNumId w:val="31"/>
  </w:num>
  <w:num w:numId="20">
    <w:abstractNumId w:val="43"/>
  </w:num>
  <w:num w:numId="21">
    <w:abstractNumId w:val="35"/>
  </w:num>
  <w:num w:numId="22">
    <w:abstractNumId w:val="22"/>
  </w:num>
  <w:num w:numId="23">
    <w:abstractNumId w:val="0"/>
  </w:num>
  <w:num w:numId="24">
    <w:abstractNumId w:val="12"/>
  </w:num>
  <w:num w:numId="25">
    <w:abstractNumId w:val="3"/>
  </w:num>
  <w:num w:numId="26">
    <w:abstractNumId w:val="7"/>
  </w:num>
  <w:num w:numId="27">
    <w:abstractNumId w:val="29"/>
  </w:num>
  <w:num w:numId="28">
    <w:abstractNumId w:val="4"/>
  </w:num>
  <w:num w:numId="29">
    <w:abstractNumId w:val="19"/>
  </w:num>
  <w:num w:numId="30">
    <w:abstractNumId w:val="38"/>
  </w:num>
  <w:num w:numId="31">
    <w:abstractNumId w:val="32"/>
  </w:num>
  <w:num w:numId="32">
    <w:abstractNumId w:val="34"/>
  </w:num>
  <w:num w:numId="33">
    <w:abstractNumId w:val="21"/>
  </w:num>
  <w:num w:numId="34">
    <w:abstractNumId w:val="1"/>
  </w:num>
  <w:num w:numId="35">
    <w:abstractNumId w:val="5"/>
  </w:num>
  <w:num w:numId="36">
    <w:abstractNumId w:val="14"/>
  </w:num>
  <w:num w:numId="37">
    <w:abstractNumId w:val="9"/>
  </w:num>
  <w:num w:numId="38">
    <w:abstractNumId w:val="45"/>
  </w:num>
  <w:num w:numId="39">
    <w:abstractNumId w:val="13"/>
  </w:num>
  <w:num w:numId="40">
    <w:abstractNumId w:val="33"/>
  </w:num>
  <w:num w:numId="41">
    <w:abstractNumId w:val="37"/>
  </w:num>
  <w:num w:numId="42">
    <w:abstractNumId w:val="10"/>
  </w:num>
  <w:num w:numId="43">
    <w:abstractNumId w:val="28"/>
  </w:num>
  <w:num w:numId="44">
    <w:abstractNumId w:val="44"/>
  </w:num>
  <w:num w:numId="45">
    <w:abstractNumId w:val="25"/>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90B"/>
    <w:rsid w:val="00000ED6"/>
    <w:rsid w:val="00014A34"/>
    <w:rsid w:val="00080A77"/>
    <w:rsid w:val="00083AED"/>
    <w:rsid w:val="000940A0"/>
    <w:rsid w:val="0009730F"/>
    <w:rsid w:val="000B3612"/>
    <w:rsid w:val="000B5F4C"/>
    <w:rsid w:val="000B75C7"/>
    <w:rsid w:val="000C084A"/>
    <w:rsid w:val="000D24DA"/>
    <w:rsid w:val="000D6987"/>
    <w:rsid w:val="000E1D66"/>
    <w:rsid w:val="000E1FEE"/>
    <w:rsid w:val="00110843"/>
    <w:rsid w:val="00115552"/>
    <w:rsid w:val="00120026"/>
    <w:rsid w:val="00121AA1"/>
    <w:rsid w:val="00127313"/>
    <w:rsid w:val="001308EC"/>
    <w:rsid w:val="00160904"/>
    <w:rsid w:val="001660AC"/>
    <w:rsid w:val="00180B86"/>
    <w:rsid w:val="001B27BF"/>
    <w:rsid w:val="001D0CD9"/>
    <w:rsid w:val="001D7C54"/>
    <w:rsid w:val="001F422F"/>
    <w:rsid w:val="00234739"/>
    <w:rsid w:val="00237D52"/>
    <w:rsid w:val="002422B5"/>
    <w:rsid w:val="0024572D"/>
    <w:rsid w:val="002620E4"/>
    <w:rsid w:val="0026324F"/>
    <w:rsid w:val="002708A1"/>
    <w:rsid w:val="002A7AC0"/>
    <w:rsid w:val="002B4E0D"/>
    <w:rsid w:val="002D4E9E"/>
    <w:rsid w:val="002F09DC"/>
    <w:rsid w:val="002F31F7"/>
    <w:rsid w:val="002F424A"/>
    <w:rsid w:val="002F563A"/>
    <w:rsid w:val="002F653A"/>
    <w:rsid w:val="003053D2"/>
    <w:rsid w:val="00335B3D"/>
    <w:rsid w:val="00350CEC"/>
    <w:rsid w:val="00351A43"/>
    <w:rsid w:val="0035413C"/>
    <w:rsid w:val="003657B0"/>
    <w:rsid w:val="00382320"/>
    <w:rsid w:val="003834FA"/>
    <w:rsid w:val="00386A09"/>
    <w:rsid w:val="003B44CF"/>
    <w:rsid w:val="003D0ED4"/>
    <w:rsid w:val="003E6DF5"/>
    <w:rsid w:val="003F0E9D"/>
    <w:rsid w:val="003F70FE"/>
    <w:rsid w:val="004369D5"/>
    <w:rsid w:val="00452216"/>
    <w:rsid w:val="004528B0"/>
    <w:rsid w:val="00477EE6"/>
    <w:rsid w:val="00494724"/>
    <w:rsid w:val="004C101B"/>
    <w:rsid w:val="004E1F97"/>
    <w:rsid w:val="00500521"/>
    <w:rsid w:val="00510EDA"/>
    <w:rsid w:val="00550725"/>
    <w:rsid w:val="00567980"/>
    <w:rsid w:val="005779B4"/>
    <w:rsid w:val="00581E71"/>
    <w:rsid w:val="00596F39"/>
    <w:rsid w:val="005A05EF"/>
    <w:rsid w:val="005B7454"/>
    <w:rsid w:val="005C06AA"/>
    <w:rsid w:val="005F129A"/>
    <w:rsid w:val="00610574"/>
    <w:rsid w:val="00621CC1"/>
    <w:rsid w:val="00642E0F"/>
    <w:rsid w:val="00644252"/>
    <w:rsid w:val="00646677"/>
    <w:rsid w:val="00646BFD"/>
    <w:rsid w:val="006507BD"/>
    <w:rsid w:val="00650CBA"/>
    <w:rsid w:val="00681400"/>
    <w:rsid w:val="00682D56"/>
    <w:rsid w:val="006B71BD"/>
    <w:rsid w:val="006C32E6"/>
    <w:rsid w:val="006C5F34"/>
    <w:rsid w:val="006E7982"/>
    <w:rsid w:val="0073087F"/>
    <w:rsid w:val="007360C9"/>
    <w:rsid w:val="0076684E"/>
    <w:rsid w:val="00781065"/>
    <w:rsid w:val="007A2E6F"/>
    <w:rsid w:val="007C4B03"/>
    <w:rsid w:val="007E1B4A"/>
    <w:rsid w:val="007E1DB9"/>
    <w:rsid w:val="007F3A68"/>
    <w:rsid w:val="0081586C"/>
    <w:rsid w:val="00823850"/>
    <w:rsid w:val="00842A86"/>
    <w:rsid w:val="008533FB"/>
    <w:rsid w:val="00885334"/>
    <w:rsid w:val="008A434E"/>
    <w:rsid w:val="008B4608"/>
    <w:rsid w:val="008B690D"/>
    <w:rsid w:val="008C52D3"/>
    <w:rsid w:val="008C6D58"/>
    <w:rsid w:val="008E3B83"/>
    <w:rsid w:val="008F2DE5"/>
    <w:rsid w:val="009027C7"/>
    <w:rsid w:val="00924E19"/>
    <w:rsid w:val="00930FD3"/>
    <w:rsid w:val="0094027D"/>
    <w:rsid w:val="00965C8C"/>
    <w:rsid w:val="009751AB"/>
    <w:rsid w:val="00981470"/>
    <w:rsid w:val="009B1697"/>
    <w:rsid w:val="009C4B14"/>
    <w:rsid w:val="009C5CF6"/>
    <w:rsid w:val="009C63F2"/>
    <w:rsid w:val="009D20B0"/>
    <w:rsid w:val="009D4766"/>
    <w:rsid w:val="009F2628"/>
    <w:rsid w:val="00A00C4F"/>
    <w:rsid w:val="00A13BC9"/>
    <w:rsid w:val="00A250EA"/>
    <w:rsid w:val="00A41DC6"/>
    <w:rsid w:val="00A45EF6"/>
    <w:rsid w:val="00A64199"/>
    <w:rsid w:val="00A65DC9"/>
    <w:rsid w:val="00A75874"/>
    <w:rsid w:val="00A76DCE"/>
    <w:rsid w:val="00A91ABF"/>
    <w:rsid w:val="00AC20C6"/>
    <w:rsid w:val="00AC2AA0"/>
    <w:rsid w:val="00AC421D"/>
    <w:rsid w:val="00B14BE7"/>
    <w:rsid w:val="00B15BD2"/>
    <w:rsid w:val="00B1612A"/>
    <w:rsid w:val="00B163CC"/>
    <w:rsid w:val="00B446F5"/>
    <w:rsid w:val="00B64CE3"/>
    <w:rsid w:val="00B712E4"/>
    <w:rsid w:val="00B71947"/>
    <w:rsid w:val="00B7531A"/>
    <w:rsid w:val="00B87F1E"/>
    <w:rsid w:val="00BC6903"/>
    <w:rsid w:val="00BC71A2"/>
    <w:rsid w:val="00C03974"/>
    <w:rsid w:val="00C07EC8"/>
    <w:rsid w:val="00C1040F"/>
    <w:rsid w:val="00C41E83"/>
    <w:rsid w:val="00C520A3"/>
    <w:rsid w:val="00CB1D60"/>
    <w:rsid w:val="00CC107F"/>
    <w:rsid w:val="00CD0B78"/>
    <w:rsid w:val="00CF324E"/>
    <w:rsid w:val="00D03ADB"/>
    <w:rsid w:val="00D17526"/>
    <w:rsid w:val="00D22391"/>
    <w:rsid w:val="00D30606"/>
    <w:rsid w:val="00D577A5"/>
    <w:rsid w:val="00D70642"/>
    <w:rsid w:val="00D87D9B"/>
    <w:rsid w:val="00DC12F0"/>
    <w:rsid w:val="00DE7F5E"/>
    <w:rsid w:val="00DF78C4"/>
    <w:rsid w:val="00E36CBA"/>
    <w:rsid w:val="00E65783"/>
    <w:rsid w:val="00E71688"/>
    <w:rsid w:val="00E870D8"/>
    <w:rsid w:val="00E92D0C"/>
    <w:rsid w:val="00EB319E"/>
    <w:rsid w:val="00EB7696"/>
    <w:rsid w:val="00EC11BF"/>
    <w:rsid w:val="00EE5F02"/>
    <w:rsid w:val="00F0672A"/>
    <w:rsid w:val="00F174AD"/>
    <w:rsid w:val="00F30A78"/>
    <w:rsid w:val="00F31327"/>
    <w:rsid w:val="00F64917"/>
    <w:rsid w:val="00F8290B"/>
    <w:rsid w:val="00F84145"/>
    <w:rsid w:val="00F9243B"/>
    <w:rsid w:val="00FA18A3"/>
    <w:rsid w:val="00FC1B70"/>
    <w:rsid w:val="00FD2AC6"/>
    <w:rsid w:val="00FD4ACD"/>
    <w:rsid w:val="00FE5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C89D03"/>
  <w15:docId w15:val="{F306ADBA-A20A-420F-997E-4413CE08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00521"/>
    <w:pPr>
      <w:spacing w:after="0" w:line="240" w:lineRule="auto"/>
    </w:pPr>
    <w:rPr>
      <w:rFonts w:eastAsiaTheme="minorEastAsia"/>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90B"/>
    <w:pPr>
      <w:ind w:left="720"/>
      <w:contextualSpacing/>
    </w:pPr>
  </w:style>
  <w:style w:type="paragraph" w:styleId="Header">
    <w:name w:val="header"/>
    <w:basedOn w:val="Normal"/>
    <w:link w:val="HeaderChar"/>
    <w:uiPriority w:val="99"/>
    <w:unhideWhenUsed/>
    <w:rsid w:val="00F8290B"/>
    <w:pPr>
      <w:tabs>
        <w:tab w:val="center" w:pos="4680"/>
        <w:tab w:val="right" w:pos="9360"/>
      </w:tabs>
    </w:pPr>
  </w:style>
  <w:style w:type="character" w:customStyle="1" w:styleId="HeaderChar">
    <w:name w:val="Header Char"/>
    <w:basedOn w:val="DefaultParagraphFont"/>
    <w:link w:val="Header"/>
    <w:uiPriority w:val="99"/>
    <w:rsid w:val="00F8290B"/>
    <w:rPr>
      <w:rFonts w:eastAsiaTheme="minorEastAsia"/>
      <w:sz w:val="24"/>
      <w:szCs w:val="20"/>
      <w:lang w:eastAsia="ja-JP"/>
    </w:rPr>
  </w:style>
  <w:style w:type="paragraph" w:styleId="Footer">
    <w:name w:val="footer"/>
    <w:basedOn w:val="Normal"/>
    <w:link w:val="FooterChar"/>
    <w:uiPriority w:val="99"/>
    <w:unhideWhenUsed/>
    <w:rsid w:val="00F8290B"/>
    <w:pPr>
      <w:tabs>
        <w:tab w:val="center" w:pos="4680"/>
        <w:tab w:val="right" w:pos="9360"/>
      </w:tabs>
    </w:pPr>
  </w:style>
  <w:style w:type="character" w:customStyle="1" w:styleId="FooterChar">
    <w:name w:val="Footer Char"/>
    <w:basedOn w:val="DefaultParagraphFont"/>
    <w:link w:val="Footer"/>
    <w:uiPriority w:val="99"/>
    <w:rsid w:val="00F8290B"/>
    <w:rPr>
      <w:rFonts w:eastAsiaTheme="minorEastAsia"/>
      <w:sz w:val="24"/>
      <w:szCs w:val="20"/>
      <w:lang w:eastAsia="ja-JP"/>
    </w:rPr>
  </w:style>
  <w:style w:type="paragraph" w:styleId="BalloonText">
    <w:name w:val="Balloon Text"/>
    <w:basedOn w:val="Normal"/>
    <w:link w:val="BalloonTextChar"/>
    <w:uiPriority w:val="99"/>
    <w:semiHidden/>
    <w:unhideWhenUsed/>
    <w:rsid w:val="00F8290B"/>
    <w:rPr>
      <w:rFonts w:ascii="Tahoma" w:hAnsi="Tahoma" w:cs="Tahoma"/>
      <w:sz w:val="16"/>
      <w:szCs w:val="16"/>
    </w:rPr>
  </w:style>
  <w:style w:type="character" w:customStyle="1" w:styleId="BalloonTextChar">
    <w:name w:val="Balloon Text Char"/>
    <w:basedOn w:val="DefaultParagraphFont"/>
    <w:link w:val="BalloonText"/>
    <w:uiPriority w:val="99"/>
    <w:semiHidden/>
    <w:rsid w:val="00F8290B"/>
    <w:rPr>
      <w:rFonts w:ascii="Tahoma" w:eastAsiaTheme="minorEastAsia" w:hAnsi="Tahoma" w:cs="Tahoma"/>
      <w:sz w:val="16"/>
      <w:szCs w:val="16"/>
      <w:lang w:eastAsia="ja-JP"/>
    </w:rPr>
  </w:style>
  <w:style w:type="character" w:styleId="Hyperlink">
    <w:name w:val="Hyperlink"/>
    <w:basedOn w:val="DefaultParagraphFont"/>
    <w:uiPriority w:val="99"/>
    <w:unhideWhenUsed/>
    <w:rsid w:val="00621CC1"/>
    <w:rPr>
      <w:color w:val="0000FF" w:themeColor="hyperlink"/>
      <w:u w:val="single"/>
    </w:rPr>
  </w:style>
  <w:style w:type="character" w:styleId="FollowedHyperlink">
    <w:name w:val="FollowedHyperlink"/>
    <w:basedOn w:val="DefaultParagraphFont"/>
    <w:uiPriority w:val="99"/>
    <w:semiHidden/>
    <w:unhideWhenUsed/>
    <w:rsid w:val="00BC6903"/>
    <w:rPr>
      <w:color w:val="800080" w:themeColor="followedHyperlink"/>
      <w:u w:val="single"/>
    </w:rPr>
  </w:style>
  <w:style w:type="character" w:styleId="UnresolvedMention">
    <w:name w:val="Unresolved Mention"/>
    <w:basedOn w:val="DefaultParagraphFont"/>
    <w:uiPriority w:val="99"/>
    <w:rsid w:val="00115552"/>
    <w:rPr>
      <w:color w:val="605E5C"/>
      <w:shd w:val="clear" w:color="auto" w:fill="E1DFDD"/>
    </w:rPr>
  </w:style>
  <w:style w:type="paragraph" w:styleId="NormalWeb">
    <w:name w:val="Normal (Web)"/>
    <w:basedOn w:val="Normal"/>
    <w:uiPriority w:val="99"/>
    <w:unhideWhenUsed/>
    <w:rsid w:val="00781065"/>
    <w:pPr>
      <w:spacing w:before="100" w:beforeAutospacing="1" w:after="100" w:afterAutospacing="1"/>
    </w:pPr>
    <w:rPr>
      <w:rFonts w:ascii="Times New Roman" w:eastAsia="Times New Roman" w:hAnsi="Times New Roman" w:cs="Times New Roman"/>
      <w:szCs w:val="24"/>
      <w:lang w:val="en-CA" w:eastAsia="en-US"/>
    </w:rPr>
  </w:style>
  <w:style w:type="character" w:styleId="CommentReference">
    <w:name w:val="annotation reference"/>
    <w:basedOn w:val="DefaultParagraphFont"/>
    <w:uiPriority w:val="99"/>
    <w:semiHidden/>
    <w:unhideWhenUsed/>
    <w:rsid w:val="008C6D58"/>
    <w:rPr>
      <w:sz w:val="16"/>
      <w:szCs w:val="16"/>
    </w:rPr>
  </w:style>
  <w:style w:type="paragraph" w:styleId="CommentText">
    <w:name w:val="annotation text"/>
    <w:basedOn w:val="Normal"/>
    <w:link w:val="CommentTextChar"/>
    <w:uiPriority w:val="99"/>
    <w:semiHidden/>
    <w:unhideWhenUsed/>
    <w:rsid w:val="008C6D58"/>
    <w:rPr>
      <w:sz w:val="20"/>
    </w:rPr>
  </w:style>
  <w:style w:type="character" w:customStyle="1" w:styleId="CommentTextChar">
    <w:name w:val="Comment Text Char"/>
    <w:basedOn w:val="DefaultParagraphFont"/>
    <w:link w:val="CommentText"/>
    <w:uiPriority w:val="99"/>
    <w:semiHidden/>
    <w:rsid w:val="008C6D58"/>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C6D58"/>
    <w:rPr>
      <w:b/>
      <w:bCs/>
    </w:rPr>
  </w:style>
  <w:style w:type="character" w:customStyle="1" w:styleId="CommentSubjectChar">
    <w:name w:val="Comment Subject Char"/>
    <w:basedOn w:val="CommentTextChar"/>
    <w:link w:val="CommentSubject"/>
    <w:uiPriority w:val="99"/>
    <w:semiHidden/>
    <w:rsid w:val="008C6D58"/>
    <w:rPr>
      <w:rFonts w:eastAsiaTheme="minorEastAsia"/>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958883">
      <w:bodyDiv w:val="1"/>
      <w:marLeft w:val="0"/>
      <w:marRight w:val="0"/>
      <w:marTop w:val="0"/>
      <w:marBottom w:val="0"/>
      <w:divBdr>
        <w:top w:val="none" w:sz="0" w:space="0" w:color="auto"/>
        <w:left w:val="none" w:sz="0" w:space="0" w:color="auto"/>
        <w:bottom w:val="none" w:sz="0" w:space="0" w:color="auto"/>
        <w:right w:val="none" w:sz="0" w:space="0" w:color="auto"/>
      </w:divBdr>
    </w:div>
    <w:div w:id="188678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ouabjiam@hot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baker@videotron.ca" TargetMode="External"/><Relationship Id="rId12" Type="http://schemas.openxmlformats.org/officeDocument/2006/relationships/hyperlink" Target="mailto:subaker@videotron.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baker@videotron.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beca.scherman.psyd@gmail.com" TargetMode="External"/><Relationship Id="rId4" Type="http://schemas.openxmlformats.org/officeDocument/2006/relationships/webSettings" Target="webSettings.xml"/><Relationship Id="rId9" Type="http://schemas.openxmlformats.org/officeDocument/2006/relationships/hyperlink" Target="mailto:subaker@videotron.c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Russell</dc:creator>
  <cp:keywords/>
  <dc:description/>
  <cp:lastModifiedBy>Bjur, Bethany</cp:lastModifiedBy>
  <cp:revision>4</cp:revision>
  <cp:lastPrinted>2013-11-26T14:58:00Z</cp:lastPrinted>
  <dcterms:created xsi:type="dcterms:W3CDTF">2020-04-27T15:06:00Z</dcterms:created>
  <dcterms:modified xsi:type="dcterms:W3CDTF">2020-08-14T17:49:00Z</dcterms:modified>
</cp:coreProperties>
</file>