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559B9" w:rsidP="00A559B9" w:rsidRDefault="00A559B9" w14:paraId="5A9B2E45" w14:textId="6BA0FE1A">
      <w:pPr>
        <w:jc w:val="center"/>
      </w:pPr>
      <w:r>
        <w:rPr>
          <w:noProof/>
        </w:rPr>
        <w:drawing>
          <wp:inline distT="0" distB="0" distL="0" distR="0" wp14:anchorId="1F92B222" wp14:editId="7CF16FBF">
            <wp:extent cx="5943600" cy="1398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98767"/>
                    </a:xfrm>
                    <a:prstGeom prst="rect">
                      <a:avLst/>
                    </a:prstGeom>
                  </pic:spPr>
                </pic:pic>
              </a:graphicData>
            </a:graphic>
          </wp:inline>
        </w:drawing>
      </w:r>
    </w:p>
    <w:p w:rsidR="00A559B9" w:rsidP="00A559B9" w:rsidRDefault="00A559B9" w14:paraId="1A410A88" w14:textId="31713267">
      <w:pPr>
        <w:jc w:val="center"/>
      </w:pPr>
    </w:p>
    <w:p w:rsidRPr="00936E0C" w:rsidR="00A559B9" w:rsidP="38B54DB6" w:rsidRDefault="00935CFA" w14:paraId="27D8AF8A" w14:textId="357AF953">
      <w:pPr>
        <w:pStyle w:val="Normal"/>
        <w:rPr>
          <w:rFonts w:ascii="Roboto" w:hAnsi="Roboto" w:eastAsia="Roboto" w:cs="Roboto"/>
          <w:b w:val="0"/>
          <w:bCs w:val="0"/>
          <w:i w:val="0"/>
          <w:iCs w:val="0"/>
          <w:caps w:val="0"/>
          <w:smallCaps w:val="0"/>
          <w:noProof w:val="0"/>
          <w:color w:val="000000" w:themeColor="text1" w:themeTint="FF" w:themeShade="FF"/>
          <w:sz w:val="40"/>
          <w:szCs w:val="40"/>
          <w:lang w:val="en-US"/>
        </w:rPr>
      </w:pPr>
      <w:r w:rsidRPr="38B54DB6" w:rsidR="38B54DB6">
        <w:rPr>
          <w:rFonts w:ascii="Roboto" w:hAnsi="Roboto"/>
          <w:b w:val="1"/>
          <w:bCs w:val="1"/>
          <w:noProof w:val="0"/>
          <w:lang w:val="en-US"/>
        </w:rPr>
        <w:t xml:space="preserve">Presentation Title: </w:t>
      </w:r>
      <w:r w:rsidRPr="38B54DB6" w:rsidR="38B54DB6">
        <w:rPr>
          <w:rFonts w:ascii="Roboto" w:hAnsi="Roboto" w:eastAsia="Roboto" w:cs="Roboto"/>
          <w:b w:val="0"/>
          <w:bCs w:val="0"/>
          <w:i w:val="0"/>
          <w:iCs w:val="0"/>
          <w:caps w:val="0"/>
          <w:smallCaps w:val="0"/>
          <w:noProof w:val="0"/>
          <w:color w:val="000000" w:themeColor="text1" w:themeTint="FF" w:themeShade="FF"/>
          <w:sz w:val="24"/>
          <w:szCs w:val="24"/>
          <w:lang w:val="en-US"/>
        </w:rPr>
        <w:t>APEX© – an Effective Model for Treating Non-Suicidal Self-Injury</w:t>
      </w:r>
      <w:r w:rsidRPr="38B54DB6" w:rsidR="38B54DB6">
        <w:rPr>
          <w:rFonts w:ascii="Roboto" w:hAnsi="Roboto" w:eastAsia="Roboto" w:cs="Roboto"/>
          <w:b w:val="0"/>
          <w:bCs w:val="0"/>
          <w:i w:val="0"/>
          <w:iCs w:val="0"/>
          <w:caps w:val="0"/>
          <w:smallCaps w:val="0"/>
          <w:noProof w:val="0"/>
          <w:color w:val="000000" w:themeColor="text1" w:themeTint="FF" w:themeShade="FF"/>
          <w:sz w:val="36"/>
          <w:szCs w:val="36"/>
          <w:lang w:val="en-US"/>
        </w:rPr>
        <w:t xml:space="preserve"> </w:t>
      </w:r>
    </w:p>
    <w:p w:rsidRPr="00936E0C" w:rsidR="00A559B9" w:rsidP="38B54DB6" w:rsidRDefault="00935CFA" w14:paraId="2E0DF34D" w14:textId="20FBFB93">
      <w:pPr>
        <w:pStyle w:val="Normal"/>
        <w:rPr>
          <w:rFonts w:ascii="Roboto" w:hAnsi="Roboto"/>
          <w:b w:val="1"/>
          <w:bCs w:val="1"/>
          <w:noProof w:val="0"/>
          <w:lang w:val="en-US"/>
        </w:rPr>
      </w:pPr>
    </w:p>
    <w:p w:rsidRPr="00936E0C" w:rsidR="00A559B9" w:rsidP="38B54DB6" w:rsidRDefault="00935CFA" w14:paraId="57C62C4D" w14:textId="3068AF03">
      <w:pPr>
        <w:pStyle w:val="Normal"/>
        <w:rPr>
          <w:rFonts w:ascii="Roboto" w:hAnsi="Roboto"/>
          <w:noProof w:val="0"/>
          <w:lang w:val="en-US"/>
        </w:rPr>
      </w:pPr>
      <w:r w:rsidRPr="38B54DB6" w:rsidR="38B54DB6">
        <w:rPr>
          <w:rFonts w:ascii="Roboto" w:hAnsi="Roboto"/>
          <w:b w:val="1"/>
          <w:bCs w:val="1"/>
          <w:noProof w:val="0"/>
          <w:lang w:val="en-US"/>
        </w:rPr>
        <w:t xml:space="preserve">Presentation Time: </w:t>
      </w:r>
      <w:r w:rsidRPr="38B54DB6" w:rsidR="38B54DB6">
        <w:rPr>
          <w:rFonts w:ascii="Roboto" w:hAnsi="Roboto"/>
          <w:b w:val="0"/>
          <w:bCs w:val="0"/>
          <w:noProof w:val="0"/>
          <w:lang w:val="en-US"/>
        </w:rPr>
        <w:t>90 minutes</w:t>
      </w:r>
    </w:p>
    <w:p w:rsidR="00A559B9" w:rsidP="38B54DB6" w:rsidRDefault="00A559B9" w14:paraId="3FBA1E89" w14:textId="62323FBD" w14:noSpellErr="1">
      <w:pPr>
        <w:rPr>
          <w:rFonts w:ascii="Roboto" w:hAnsi="Roboto"/>
          <w:b w:val="1"/>
          <w:bCs w:val="1"/>
          <w:noProof w:val="0"/>
          <w:lang w:val="en-US"/>
        </w:rPr>
      </w:pPr>
    </w:p>
    <w:p w:rsidRPr="00936E0C" w:rsidR="00A559B9" w:rsidP="38B54DB6" w:rsidRDefault="00935CFA" w14:paraId="3CC42AEC" w14:textId="506D505D">
      <w:pPr>
        <w:rPr>
          <w:rFonts w:ascii="Roboto" w:hAnsi="Roboto" w:eastAsia="Roboto" w:cs="Roboto"/>
          <w:noProof w:val="0"/>
          <w:lang w:val="en-US"/>
        </w:rPr>
      </w:pPr>
      <w:r w:rsidRPr="38B54DB6" w:rsidR="38B54DB6">
        <w:rPr>
          <w:rFonts w:ascii="Roboto" w:hAnsi="Roboto" w:eastAsia="Roboto" w:cs="Roboto"/>
          <w:b w:val="1"/>
          <w:bCs w:val="1"/>
          <w:noProof w:val="0"/>
          <w:lang w:val="en-US"/>
        </w:rPr>
        <w:t xml:space="preserve">Content </w:t>
      </w:r>
      <w:r w:rsidRPr="38B54DB6" w:rsidR="38B54DB6">
        <w:rPr>
          <w:rFonts w:ascii="Roboto" w:hAnsi="Roboto" w:eastAsia="Roboto" w:cs="Roboto"/>
          <w:b w:val="1"/>
          <w:bCs w:val="1"/>
          <w:noProof w:val="0"/>
          <w:lang w:val="en-US"/>
        </w:rPr>
        <w:t>Level</w:t>
      </w:r>
      <w:r w:rsidRPr="38B54DB6" w:rsidR="38B54DB6">
        <w:rPr>
          <w:rFonts w:ascii="Roboto" w:hAnsi="Roboto" w:eastAsia="Roboto" w:cs="Roboto"/>
          <w:b w:val="1"/>
          <w:bCs w:val="1"/>
          <w:noProof w:val="0"/>
          <w:lang w:val="en-US"/>
        </w:rPr>
        <w:t>:</w:t>
      </w:r>
      <w:r w:rsidRPr="38B54DB6" w:rsidR="38B54DB6">
        <w:rPr>
          <w:noProof w:val="0"/>
          <w:lang w:val="en-US"/>
        </w:rPr>
        <w:t xml:space="preserve"> </w:t>
      </w:r>
      <w:r w:rsidRPr="38B54DB6" w:rsidR="38B54DB6">
        <w:rPr>
          <w:rFonts w:ascii="Roboto" w:hAnsi="Roboto" w:eastAsia="Roboto" w:cs="Roboto"/>
          <w:noProof w:val="0"/>
          <w:lang w:val="en-US"/>
        </w:rPr>
        <w:t>Beginning</w:t>
      </w:r>
      <w:r w:rsidRPr="38B54DB6" w:rsidR="38B54DB6">
        <w:rPr>
          <w:rFonts w:ascii="Roboto" w:hAnsi="Roboto" w:eastAsia="Roboto" w:cs="Roboto"/>
          <w:noProof w:val="0"/>
          <w:lang w:val="en-US"/>
        </w:rPr>
        <w:t xml:space="preserve">/ </w:t>
      </w:r>
      <w:r w:rsidRPr="38B54DB6" w:rsidR="38B54DB6">
        <w:rPr>
          <w:rFonts w:ascii="Roboto" w:hAnsi="Roboto" w:eastAsia="Roboto" w:cs="Roboto"/>
          <w:noProof w:val="0"/>
          <w:lang w:val="en-US"/>
        </w:rPr>
        <w:t>Introductory</w:t>
      </w:r>
      <w:r w:rsidRPr="38B54DB6" w:rsidR="38B54DB6">
        <w:rPr>
          <w:rFonts w:ascii="Roboto" w:hAnsi="Roboto" w:eastAsia="Roboto" w:cs="Roboto"/>
          <w:noProof w:val="0"/>
          <w:lang w:val="en-US"/>
        </w:rPr>
        <w:t xml:space="preserve"> </w:t>
      </w:r>
    </w:p>
    <w:p w:rsidR="00936E0C" w:rsidP="38B54DB6" w:rsidRDefault="00936E0C" w14:paraId="54B78FBD" w14:textId="211235AE" w14:noSpellErr="1">
      <w:pPr>
        <w:rPr>
          <w:rFonts w:ascii="Roboto" w:hAnsi="Roboto"/>
          <w:b w:val="1"/>
          <w:bCs w:val="1"/>
          <w:noProof w:val="0"/>
          <w:lang w:val="en-US"/>
        </w:rPr>
      </w:pPr>
    </w:p>
    <w:p w:rsidRPr="00936E0C" w:rsidR="00936E0C" w:rsidP="38B54DB6" w:rsidRDefault="00935CFA" w14:paraId="52A21CE4" w14:textId="01A4C6D1">
      <w:pPr>
        <w:rPr>
          <w:rFonts w:ascii="Roboto" w:hAnsi="Roboto"/>
          <w:noProof w:val="0"/>
          <w:lang w:val="en-US"/>
        </w:rPr>
      </w:pPr>
      <w:r w:rsidRPr="38B54DB6" w:rsidR="38B54DB6">
        <w:rPr>
          <w:rFonts w:ascii="Roboto" w:hAnsi="Roboto"/>
          <w:b w:val="1"/>
          <w:bCs w:val="1"/>
          <w:noProof w:val="0"/>
          <w:lang w:val="en-US"/>
        </w:rPr>
        <w:t>Potential to Distress</w:t>
      </w:r>
      <w:r w:rsidRPr="38B54DB6" w:rsidR="38B54DB6">
        <w:rPr>
          <w:rFonts w:ascii="Roboto" w:hAnsi="Roboto"/>
          <w:b w:val="1"/>
          <w:bCs w:val="1"/>
          <w:noProof w:val="0"/>
          <w:lang w:val="en-US"/>
        </w:rPr>
        <w:t xml:space="preserve">:  </w:t>
      </w:r>
      <w:r w:rsidRPr="38B54DB6" w:rsidR="38B54DB6">
        <w:rPr>
          <w:rFonts w:ascii="Roboto" w:hAnsi="Roboto"/>
          <w:noProof w:val="0"/>
          <w:lang w:val="en-US"/>
        </w:rPr>
        <w:t>No</w:t>
      </w:r>
    </w:p>
    <w:p w:rsidR="00A559B9" w:rsidP="38B54DB6" w:rsidRDefault="00A559B9" w14:paraId="498F44D1" w14:textId="184FD042" w14:noSpellErr="1">
      <w:pPr>
        <w:rPr>
          <w:rFonts w:ascii="Roboto" w:hAnsi="Roboto" w:eastAsia="Roboto" w:cs="Roboto"/>
          <w:b w:val="1"/>
          <w:bCs w:val="1"/>
          <w:noProof w:val="0"/>
          <w:lang w:val="en-US"/>
        </w:rPr>
      </w:pPr>
    </w:p>
    <w:p w:rsidR="00A559B9" w:rsidP="38B54DB6" w:rsidRDefault="00935CFA" w14:paraId="48F52EA5" w14:textId="003471DF">
      <w:pPr>
        <w:pStyle w:val="Normal"/>
        <w:rPr>
          <w:rFonts w:ascii="Roboto" w:hAnsi="Roboto" w:eastAsia="Roboto" w:cs="Roboto"/>
          <w:noProof w:val="0"/>
          <w:sz w:val="36"/>
          <w:szCs w:val="36"/>
          <w:lang w:val="en-US"/>
        </w:rPr>
      </w:pPr>
      <w:r w:rsidRPr="38B54DB6" w:rsidR="38B54DB6">
        <w:rPr>
          <w:rFonts w:ascii="Roboto" w:hAnsi="Roboto" w:eastAsia="Roboto" w:cs="Roboto"/>
          <w:b w:val="1"/>
          <w:bCs w:val="1"/>
          <w:noProof w:val="0"/>
          <w:lang w:val="en-US"/>
        </w:rPr>
        <w:t>Abstract</w:t>
      </w:r>
      <w:r w:rsidRPr="38B54DB6" w:rsidR="38B54DB6">
        <w:rPr>
          <w:rFonts w:ascii="Roboto" w:hAnsi="Roboto" w:eastAsia="Roboto" w:cs="Roboto"/>
          <w:b w:val="1"/>
          <w:bCs w:val="1"/>
          <w:noProof w:val="0"/>
          <w:lang w:val="en-US"/>
        </w:rPr>
        <w:t>:</w:t>
      </w:r>
      <w:r w:rsidRPr="38B54DB6" w:rsidR="38B54DB6">
        <w:rPr>
          <w:rFonts w:ascii="Roboto" w:hAnsi="Roboto" w:eastAsia="Roboto" w:cs="Roboto"/>
          <w:noProof w:val="0"/>
          <w:lang w:val="en-US"/>
        </w:rPr>
        <w:t xml:space="preserve"> </w:t>
      </w:r>
      <w:r w:rsidRPr="38B54DB6" w:rsidR="38B54DB6">
        <w:rPr>
          <w:rFonts w:ascii="Roboto" w:hAnsi="Roboto" w:eastAsia="Roboto" w:cs="Roboto"/>
          <w:noProof w:val="0"/>
          <w:lang w:val="en-US"/>
        </w:rPr>
        <w:t>Drawing on evidence-based principles Diane Clare created the Alternatives to Self-Harm approach and designed the APEX© model that underpins this way of working with people who engage in non-suicidal self-injury. In this webinar she will outline the components of the APEX© model and how you might use them in practice. She compares the APEX model with treatment as usual and considers the core differences between APEX and DBT (Dialectical Behavior Therapy). The importance of Attitude in how we explore the purpose of self-harming is described. You will develop an understanding of why the Purpose(s) of the harming is important for achieving change. Diane will describe ways this model helps people match these purposes with strategies that meet their needs in less harmful ways. This is illustrated in the form of matched Emotional First Aid Kit ideas. The X factor of the model is a self-contract, which will be described, with examples. You will be invited to consider ways in which this model could enhance and support other approaches and therapies.</w:t>
      </w:r>
      <w:r w:rsidRPr="38B54DB6" w:rsidR="38B54DB6">
        <w:rPr>
          <w:rFonts w:ascii="Roboto" w:hAnsi="Roboto" w:eastAsia="Roboto" w:cs="Roboto"/>
          <w:noProof w:val="0"/>
          <w:lang w:val="en-US"/>
        </w:rPr>
        <w:t xml:space="preserve"> </w:t>
      </w:r>
    </w:p>
    <w:p w:rsidR="00A559B9" w:rsidP="38B54DB6" w:rsidRDefault="00A559B9" w14:paraId="5EA3B180" w14:textId="48DD6A18" w14:noSpellErr="1">
      <w:pPr>
        <w:rPr>
          <w:rFonts w:ascii="Roboto" w:hAnsi="Roboto"/>
          <w:b w:val="1"/>
          <w:bCs w:val="1"/>
          <w:noProof w:val="0"/>
          <w:lang w:val="en-US"/>
        </w:rPr>
      </w:pPr>
    </w:p>
    <w:p w:rsidR="00A559B9" w:rsidP="38B54DB6" w:rsidRDefault="00935CFA" w14:paraId="713BF874" w14:textId="7169C70A">
      <w:pPr>
        <w:rPr>
          <w:rFonts w:ascii="Roboto" w:hAnsi="Roboto"/>
          <w:b w:val="1"/>
          <w:bCs w:val="1"/>
          <w:noProof w:val="0"/>
          <w:lang w:val="en-US"/>
        </w:rPr>
      </w:pPr>
      <w:r w:rsidRPr="38B54DB6" w:rsidR="38B54DB6">
        <w:rPr>
          <w:rFonts w:ascii="Roboto" w:hAnsi="Roboto"/>
          <w:b w:val="1"/>
          <w:bCs w:val="1"/>
          <w:noProof w:val="0"/>
          <w:lang w:val="en-US"/>
        </w:rPr>
        <w:t>Learning Objectives</w:t>
      </w:r>
      <w:r w:rsidRPr="38B54DB6" w:rsidR="38B54DB6">
        <w:rPr>
          <w:rFonts w:ascii="Roboto" w:hAnsi="Roboto"/>
          <w:b w:val="1"/>
          <w:bCs w:val="1"/>
          <w:noProof w:val="0"/>
          <w:lang w:val="en-US"/>
        </w:rPr>
        <w:t>:</w:t>
      </w:r>
    </w:p>
    <w:p w:rsidR="29A72BC3" w:rsidP="38B54DB6" w:rsidRDefault="00935CFA" w14:paraId="33269FF4" w14:textId="37A1DA3C">
      <w:pPr>
        <w:rPr>
          <w:rFonts w:ascii="Roboto" w:hAnsi="Roboto"/>
          <w:noProof w:val="0"/>
          <w:lang w:val="en-US"/>
        </w:rPr>
      </w:pPr>
      <w:r w:rsidRPr="38B54DB6" w:rsidR="38B54DB6">
        <w:rPr>
          <w:rFonts w:ascii="Roboto" w:hAnsi="Roboto"/>
          <w:noProof w:val="0"/>
          <w:lang w:val="en-US"/>
        </w:rPr>
        <w:t>At the conclusion of this presentation, participants will be able to</w:t>
      </w:r>
      <w:r w:rsidRPr="38B54DB6" w:rsidR="38B54DB6">
        <w:rPr>
          <w:rFonts w:ascii="Roboto" w:hAnsi="Roboto"/>
          <w:noProof w:val="0"/>
          <w:lang w:val="en-US"/>
        </w:rPr>
        <w:t>:</w:t>
      </w:r>
    </w:p>
    <w:p w:rsidR="29A72BC3" w:rsidP="6418B778" w:rsidRDefault="29A72BC3" w14:paraId="3B47FCB0" w14:textId="0769FC02">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418B778" w:rsidR="6418B778">
        <w:rPr>
          <w:rFonts w:ascii="Roboto" w:hAnsi="Roboto" w:eastAsia="Roboto" w:cs="Roboto"/>
          <w:b w:val="0"/>
          <w:bCs w:val="0"/>
          <w:i w:val="0"/>
          <w:iCs w:val="0"/>
          <w:caps w:val="0"/>
          <w:smallCaps w:val="0"/>
          <w:noProof w:val="0"/>
          <w:color w:val="000000" w:themeColor="text1" w:themeTint="FF" w:themeShade="FF"/>
          <w:sz w:val="24"/>
          <w:szCs w:val="24"/>
          <w:lang w:val="en-US"/>
        </w:rPr>
        <w:t>Describe the 4 core components of the APEX© model</w:t>
      </w:r>
    </w:p>
    <w:p w:rsidR="38B54DB6" w:rsidP="6418B778" w:rsidRDefault="38B54DB6" w14:paraId="75CC7C17" w14:textId="6EB65DF2">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418B778" w:rsidR="6418B778">
        <w:rPr>
          <w:rFonts w:ascii="Roboto" w:hAnsi="Roboto" w:eastAsia="Roboto" w:cs="Roboto"/>
          <w:b w:val="0"/>
          <w:bCs w:val="0"/>
          <w:i w:val="0"/>
          <w:iCs w:val="0"/>
          <w:caps w:val="0"/>
          <w:smallCaps w:val="0"/>
          <w:noProof w:val="0"/>
          <w:color w:val="000000" w:themeColor="text1" w:themeTint="FF" w:themeShade="FF"/>
          <w:sz w:val="24"/>
          <w:szCs w:val="24"/>
          <w:lang w:val="en-US"/>
        </w:rPr>
        <w:t>Begin to apply the APEX© model to practice</w:t>
      </w:r>
    </w:p>
    <w:p w:rsidR="38B54DB6" w:rsidP="6418B778" w:rsidRDefault="38B54DB6" w14:paraId="50EEA3EC" w14:textId="6A8116E9">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418B778" w:rsidR="6418B778">
        <w:rPr>
          <w:rFonts w:ascii="Roboto" w:hAnsi="Roboto" w:eastAsia="Roboto" w:cs="Roboto"/>
          <w:b w:val="0"/>
          <w:bCs w:val="0"/>
          <w:i w:val="0"/>
          <w:iCs w:val="0"/>
          <w:caps w:val="0"/>
          <w:smallCaps w:val="0"/>
          <w:noProof w:val="0"/>
          <w:color w:val="000000" w:themeColor="text1" w:themeTint="FF" w:themeShade="FF"/>
          <w:sz w:val="24"/>
          <w:szCs w:val="24"/>
          <w:lang w:val="en-US"/>
        </w:rPr>
        <w:t>Value how attitude is a key factor to assist with good outcomes</w:t>
      </w:r>
    </w:p>
    <w:p w:rsidR="38B54DB6" w:rsidP="6418B778" w:rsidRDefault="38B54DB6" w14:paraId="2D4B6C6D" w14:textId="26F3C52F">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418B778" w:rsidR="6418B778">
        <w:rPr>
          <w:rFonts w:ascii="Roboto" w:hAnsi="Roboto" w:eastAsia="Roboto" w:cs="Roboto"/>
          <w:b w:val="0"/>
          <w:bCs w:val="0"/>
          <w:i w:val="0"/>
          <w:iCs w:val="0"/>
          <w:caps w:val="0"/>
          <w:smallCaps w:val="0"/>
          <w:noProof w:val="0"/>
          <w:color w:val="000000" w:themeColor="text1" w:themeTint="FF" w:themeShade="FF"/>
          <w:sz w:val="24"/>
          <w:szCs w:val="24"/>
          <w:lang w:val="en-US"/>
        </w:rPr>
        <w:t>Learn how matching the purpose of the harming to an alternative strategy is crucial to achieving a change in self-injurious behavior</w:t>
      </w:r>
    </w:p>
    <w:p w:rsidR="38B54DB6" w:rsidP="6418B778" w:rsidRDefault="38B54DB6" w14:paraId="75A29C6D" w14:textId="1B0EF908">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418B778" w:rsidR="6418B778">
        <w:rPr>
          <w:rFonts w:ascii="Roboto" w:hAnsi="Roboto" w:eastAsia="Roboto" w:cs="Roboto"/>
          <w:b w:val="0"/>
          <w:bCs w:val="0"/>
          <w:i w:val="0"/>
          <w:iCs w:val="0"/>
          <w:caps w:val="0"/>
          <w:smallCaps w:val="0"/>
          <w:noProof w:val="0"/>
          <w:color w:val="000000" w:themeColor="text1" w:themeTint="FF" w:themeShade="FF"/>
          <w:sz w:val="24"/>
          <w:szCs w:val="24"/>
          <w:lang w:val="en-US"/>
        </w:rPr>
        <w:t>Justify why a self-contract is more likely to achieve change in the long-term</w:t>
      </w:r>
    </w:p>
    <w:p w:rsidR="38B54DB6" w:rsidP="38B54DB6" w:rsidRDefault="38B54DB6" w14:paraId="657A81BE" w14:textId="4664AF57">
      <w:pPr>
        <w:pStyle w:val="Normal"/>
        <w:ind w:left="0"/>
        <w:rPr>
          <w:rFonts w:ascii="Roboto" w:hAnsi="Roboto" w:eastAsia="Roboto" w:cs="Roboto"/>
          <w:b w:val="0"/>
          <w:bCs w:val="0"/>
          <w:i w:val="0"/>
          <w:iCs w:val="0"/>
          <w:caps w:val="0"/>
          <w:smallCaps w:val="0"/>
          <w:noProof w:val="0"/>
          <w:color w:val="000000" w:themeColor="text1" w:themeTint="FF" w:themeShade="FF"/>
          <w:sz w:val="24"/>
          <w:szCs w:val="24"/>
          <w:lang w:val="en-US"/>
        </w:rPr>
      </w:pPr>
    </w:p>
    <w:p w:rsidR="29A72BC3" w:rsidP="38B54DB6" w:rsidRDefault="29A72BC3" w14:paraId="67D20D00" w14:textId="07446EBD" w14:noSpellErr="1">
      <w:pPr>
        <w:rPr>
          <w:rFonts w:ascii="Roboto" w:hAnsi="Roboto"/>
          <w:b w:val="1"/>
          <w:bCs w:val="1"/>
          <w:noProof w:val="0"/>
          <w:lang w:val="en-US"/>
        </w:rPr>
      </w:pPr>
    </w:p>
    <w:p w:rsidR="00A559B9" w:rsidP="38B54DB6" w:rsidRDefault="00935CFA" w14:paraId="3DE27AC0" w14:textId="230A8F9A">
      <w:pPr>
        <w:rPr>
          <w:rFonts w:ascii="Roboto" w:hAnsi="Roboto"/>
          <w:b w:val="1"/>
          <w:bCs w:val="1"/>
          <w:noProof w:val="0"/>
          <w:lang w:val="en-US"/>
        </w:rPr>
      </w:pPr>
      <w:r w:rsidRPr="38B54DB6" w:rsidR="38B54DB6">
        <w:rPr>
          <w:rFonts w:ascii="Roboto" w:hAnsi="Roboto"/>
          <w:b w:val="1"/>
          <w:bCs w:val="1"/>
          <w:noProof w:val="0"/>
          <w:lang w:val="en-US"/>
        </w:rPr>
        <w:t>Presenter(s)</w:t>
      </w:r>
    </w:p>
    <w:p w:rsidR="00A559B9" w:rsidP="38B54DB6" w:rsidRDefault="00A559B9" w14:paraId="0D87FB0D" w14:textId="34B6CCBC" w14:noSpellErr="1">
      <w:pPr>
        <w:rPr>
          <w:rFonts w:ascii="Roboto" w:hAnsi="Roboto"/>
          <w:b w:val="1"/>
          <w:bCs w:val="1"/>
          <w:noProof w:val="0"/>
          <w:lang w:val="en-US"/>
        </w:rPr>
      </w:pPr>
    </w:p>
    <w:p w:rsidRPr="00A559B9" w:rsidR="00A559B9" w:rsidP="38B54DB6" w:rsidRDefault="00935CFA" w14:paraId="63D905D0" w14:textId="045EA54F">
      <w:pPr>
        <w:pStyle w:val="Normal"/>
        <w:rPr>
          <w:rFonts w:ascii="Roboto" w:hAnsi="Roboto" w:eastAsia="Roboto" w:cs="Roboto"/>
          <w:noProof w:val="0"/>
          <w:sz w:val="24"/>
          <w:szCs w:val="24"/>
          <w:lang w:val="en-US"/>
        </w:rPr>
      </w:pPr>
      <w:r w:rsidRPr="38B54DB6" w:rsidR="38B54DB6">
        <w:rPr>
          <w:rFonts w:ascii="Roboto" w:hAnsi="Roboto" w:eastAsia="Roboto" w:cs="Roboto"/>
          <w:b w:val="1"/>
          <w:bCs w:val="1"/>
          <w:noProof w:val="0"/>
          <w:lang w:val="en-US"/>
        </w:rPr>
        <w:t>Diane Clare</w:t>
      </w:r>
      <w:r>
        <w:br/>
      </w:r>
      <w:r w:rsidRPr="38B54DB6" w:rsidR="38B54DB6">
        <w:rPr>
          <w:rFonts w:ascii="Roboto" w:hAnsi="Roboto" w:eastAsia="Roboto" w:cs="Roboto"/>
          <w:b w:val="0"/>
          <w:bCs w:val="0"/>
          <w:i w:val="0"/>
          <w:iCs w:val="0"/>
          <w:caps w:val="0"/>
          <w:smallCaps w:val="0"/>
          <w:noProof w:val="0"/>
          <w:color w:val="000000" w:themeColor="text1" w:themeTint="FF" w:themeShade="FF"/>
          <w:sz w:val="24"/>
          <w:szCs w:val="24"/>
          <w:lang w:val="en-US"/>
        </w:rPr>
        <w:t xml:space="preserve">Diane Clare is a registered clinical psychologist who trained at the University of Canterbury, New Zealand. Having worked in mental health and counselling services since 1981 first as a grief counsellor then as a psychotherapist with registration with NZ Association of Psychotherapists, she then registered as a psychologist in 1993. She has worked in a range of services in NZ and in the UK and provided leadership and Director level roles across a range of clinical services. This includes primary care, adult mental health, forensic, intellectual disability and tertiary student services. In the UK in 2005 she developed the Alternatives to Self-Harm program using the APEX model she has designed and since then, she has presented her work internationally as well as nationally in New Zealand. Outcome trends show demonstrated effectiveness for decreasing risk and increasing hope for those who engage in Non-Suicidal Self Injury. Now based on the </w:t>
      </w:r>
      <w:proofErr w:type="spellStart"/>
      <w:r w:rsidRPr="38B54DB6" w:rsidR="38B54DB6">
        <w:rPr>
          <w:rFonts w:ascii="Roboto" w:hAnsi="Roboto" w:eastAsia="Roboto" w:cs="Roboto"/>
          <w:b w:val="0"/>
          <w:bCs w:val="0"/>
          <w:i w:val="0"/>
          <w:iCs w:val="0"/>
          <w:caps w:val="0"/>
          <w:smallCaps w:val="0"/>
          <w:noProof w:val="0"/>
          <w:color w:val="000000" w:themeColor="text1" w:themeTint="FF" w:themeShade="FF"/>
          <w:sz w:val="24"/>
          <w:szCs w:val="24"/>
          <w:lang w:val="en-US"/>
        </w:rPr>
        <w:t>Kãpiti</w:t>
      </w:r>
      <w:proofErr w:type="spellEnd"/>
      <w:r w:rsidRPr="38B54DB6" w:rsidR="38B54DB6">
        <w:rPr>
          <w:rFonts w:ascii="Roboto" w:hAnsi="Roboto" w:eastAsia="Roboto" w:cs="Roboto"/>
          <w:b w:val="0"/>
          <w:bCs w:val="0"/>
          <w:i w:val="0"/>
          <w:iCs w:val="0"/>
          <w:caps w:val="0"/>
          <w:smallCaps w:val="0"/>
          <w:noProof w:val="0"/>
          <w:color w:val="000000" w:themeColor="text1" w:themeTint="FF" w:themeShade="FF"/>
          <w:sz w:val="24"/>
          <w:szCs w:val="24"/>
          <w:lang w:val="en-US"/>
        </w:rPr>
        <w:t xml:space="preserve"> Coast near Wellington, New Zealand, she is a seasoned presenter and provides a range of workshop training through GROW NZ Ltd. with an emphasis on practical solutions for clinical staff. She has a specialist interest in working with people with complex trauma and dissociation including </w:t>
      </w:r>
      <w:proofErr w:type="gramStart"/>
      <w:r w:rsidRPr="38B54DB6" w:rsidR="38B54DB6">
        <w:rPr>
          <w:rFonts w:ascii="Roboto" w:hAnsi="Roboto" w:eastAsia="Roboto" w:cs="Roboto"/>
          <w:b w:val="0"/>
          <w:bCs w:val="0"/>
          <w:i w:val="0"/>
          <w:iCs w:val="0"/>
          <w:caps w:val="0"/>
          <w:smallCaps w:val="0"/>
          <w:noProof w:val="0"/>
          <w:color w:val="000000" w:themeColor="text1" w:themeTint="FF" w:themeShade="FF"/>
          <w:sz w:val="24"/>
          <w:szCs w:val="24"/>
          <w:lang w:val="en-US"/>
        </w:rPr>
        <w:t>Dissociative Identity Disorder</w:t>
      </w:r>
      <w:proofErr w:type="gramEnd"/>
      <w:r w:rsidRPr="38B54DB6" w:rsidR="38B54DB6">
        <w:rPr>
          <w:rFonts w:ascii="Roboto" w:hAnsi="Roboto" w:eastAsia="Roboto" w:cs="Roboto"/>
          <w:b w:val="0"/>
          <w:bCs w:val="0"/>
          <w:i w:val="0"/>
          <w:iCs w:val="0"/>
          <w:caps w:val="0"/>
          <w:smallCaps w:val="0"/>
          <w:noProof w:val="0"/>
          <w:color w:val="000000" w:themeColor="text1" w:themeTint="FF" w:themeShade="FF"/>
          <w:sz w:val="24"/>
          <w:szCs w:val="24"/>
          <w:lang w:val="en-US"/>
        </w:rPr>
        <w:t xml:space="preserve">. Diane is a registered Accredited EMDR Practitioner, and she was elected to the EMDR-NZ Board in 2020. She was the Chair of the </w:t>
      </w:r>
      <w:proofErr w:type="spellStart"/>
      <w:r w:rsidRPr="38B54DB6" w:rsidR="38B54DB6">
        <w:rPr>
          <w:rFonts w:ascii="Roboto" w:hAnsi="Roboto" w:eastAsia="Roboto" w:cs="Roboto"/>
          <w:b w:val="0"/>
          <w:bCs w:val="0"/>
          <w:i w:val="0"/>
          <w:iCs w:val="0"/>
          <w:caps w:val="0"/>
          <w:smallCaps w:val="0"/>
          <w:noProof w:val="0"/>
          <w:color w:val="000000" w:themeColor="text1" w:themeTint="FF" w:themeShade="FF"/>
          <w:sz w:val="24"/>
          <w:szCs w:val="24"/>
          <w:lang w:val="en-US"/>
        </w:rPr>
        <w:t>organising</w:t>
      </w:r>
      <w:proofErr w:type="spellEnd"/>
      <w:r w:rsidRPr="38B54DB6" w:rsidR="38B54DB6">
        <w:rPr>
          <w:rFonts w:ascii="Roboto" w:hAnsi="Roboto" w:eastAsia="Roboto" w:cs="Roboto"/>
          <w:b w:val="0"/>
          <w:bCs w:val="0"/>
          <w:i w:val="0"/>
          <w:iCs w:val="0"/>
          <w:caps w:val="0"/>
          <w:smallCaps w:val="0"/>
          <w:noProof w:val="0"/>
          <w:color w:val="000000" w:themeColor="text1" w:themeTint="FF" w:themeShade="FF"/>
          <w:sz w:val="24"/>
          <w:szCs w:val="24"/>
          <w:lang w:val="en-US"/>
        </w:rPr>
        <w:t xml:space="preserve"> Committee for the ISSTD Regional Conference in </w:t>
      </w:r>
      <w:proofErr w:type="spellStart"/>
      <w:r w:rsidRPr="38B54DB6" w:rsidR="38B54DB6">
        <w:rPr>
          <w:rFonts w:ascii="Roboto" w:hAnsi="Roboto" w:eastAsia="Roboto" w:cs="Roboto"/>
          <w:b w:val="0"/>
          <w:bCs w:val="0"/>
          <w:i w:val="0"/>
          <w:iCs w:val="0"/>
          <w:caps w:val="0"/>
          <w:smallCaps w:val="0"/>
          <w:noProof w:val="0"/>
          <w:color w:val="000000" w:themeColor="text1" w:themeTint="FF" w:themeShade="FF"/>
          <w:sz w:val="24"/>
          <w:szCs w:val="24"/>
          <w:lang w:val="en-US"/>
        </w:rPr>
        <w:t>Otautahi</w:t>
      </w:r>
      <w:proofErr w:type="spellEnd"/>
      <w:r w:rsidRPr="38B54DB6" w:rsidR="38B54DB6">
        <w:rPr>
          <w:rFonts w:ascii="Roboto" w:hAnsi="Roboto" w:eastAsia="Roboto" w:cs="Roboto"/>
          <w:b w:val="0"/>
          <w:bCs w:val="0"/>
          <w:i w:val="0"/>
          <w:iCs w:val="0"/>
          <w:caps w:val="0"/>
          <w:smallCaps w:val="0"/>
          <w:noProof w:val="0"/>
          <w:color w:val="000000" w:themeColor="text1" w:themeTint="FF" w:themeShade="FF"/>
          <w:sz w:val="24"/>
          <w:szCs w:val="24"/>
          <w:lang w:val="en-US"/>
        </w:rPr>
        <w:t xml:space="preserve"> Christchurch New Zealand 2019 receiving a President’s Award of Distinction for this work. She is part of the </w:t>
      </w:r>
      <w:proofErr w:type="spellStart"/>
      <w:r w:rsidRPr="38B54DB6" w:rsidR="38B54DB6">
        <w:rPr>
          <w:rFonts w:ascii="Roboto" w:hAnsi="Roboto" w:eastAsia="Roboto" w:cs="Roboto"/>
          <w:b w:val="0"/>
          <w:bCs w:val="0"/>
          <w:i w:val="0"/>
          <w:iCs w:val="0"/>
          <w:caps w:val="0"/>
          <w:smallCaps w:val="0"/>
          <w:noProof w:val="0"/>
          <w:color w:val="000000" w:themeColor="text1" w:themeTint="FF" w:themeShade="FF"/>
          <w:sz w:val="24"/>
          <w:szCs w:val="24"/>
          <w:lang w:val="en-US"/>
        </w:rPr>
        <w:t>organising</w:t>
      </w:r>
      <w:proofErr w:type="spellEnd"/>
      <w:r w:rsidRPr="38B54DB6" w:rsidR="38B54DB6">
        <w:rPr>
          <w:rFonts w:ascii="Roboto" w:hAnsi="Roboto" w:eastAsia="Roboto" w:cs="Roboto"/>
          <w:b w:val="0"/>
          <w:bCs w:val="0"/>
          <w:i w:val="0"/>
          <w:iCs w:val="0"/>
          <w:caps w:val="0"/>
          <w:smallCaps w:val="0"/>
          <w:noProof w:val="0"/>
          <w:color w:val="000000" w:themeColor="text1" w:themeTint="FF" w:themeShade="FF"/>
          <w:sz w:val="24"/>
          <w:szCs w:val="24"/>
          <w:lang w:val="en-US"/>
        </w:rPr>
        <w:t xml:space="preserve"> Committee for the ISSTD Regional Conference in Melbourne Australia in 2021 now delayed to 2022. Her webinar at the Asia Pacific Virtual Conference in 2021 is about her work with the APEX approach to NSSI.</w:t>
      </w:r>
      <w:r w:rsidRPr="38B54DB6" w:rsidR="38B54DB6">
        <w:rPr>
          <w:rFonts w:ascii="Roboto" w:hAnsi="Roboto" w:eastAsia="Roboto" w:cs="Roboto"/>
          <w:noProof w:val="0"/>
          <w:sz w:val="24"/>
          <w:szCs w:val="24"/>
          <w:lang w:val="en-US"/>
        </w:rPr>
        <w:t xml:space="preserve"> </w:t>
      </w:r>
    </w:p>
    <w:sectPr w:rsidRPr="00A559B9" w:rsidR="00A559B9" w:rsidSect="00A559B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16327"/>
    <w:multiLevelType w:val="hybridMultilevel"/>
    <w:tmpl w:val="47EA4C94"/>
    <w:lvl w:ilvl="0" w:tplc="4B7E6EDC">
      <w:start w:val="1"/>
      <w:numFmt w:val="bullet"/>
      <w:lvlText w:val=""/>
      <w:lvlJc w:val="left"/>
      <w:pPr>
        <w:ind w:left="720" w:hanging="360"/>
      </w:pPr>
      <w:rPr>
        <w:rFonts w:hint="default" w:ascii="Symbol" w:hAnsi="Symbol"/>
      </w:rPr>
    </w:lvl>
    <w:lvl w:ilvl="1" w:tplc="6270DE12">
      <w:start w:val="1"/>
      <w:numFmt w:val="bullet"/>
      <w:lvlText w:val="o"/>
      <w:lvlJc w:val="left"/>
      <w:pPr>
        <w:ind w:left="1440" w:hanging="360"/>
      </w:pPr>
      <w:rPr>
        <w:rFonts w:hint="default" w:ascii="Courier New" w:hAnsi="Courier New"/>
      </w:rPr>
    </w:lvl>
    <w:lvl w:ilvl="2" w:tplc="EAE62F14">
      <w:start w:val="1"/>
      <w:numFmt w:val="bullet"/>
      <w:lvlText w:val=""/>
      <w:lvlJc w:val="left"/>
      <w:pPr>
        <w:ind w:left="2160" w:hanging="360"/>
      </w:pPr>
      <w:rPr>
        <w:rFonts w:hint="default" w:ascii="Wingdings" w:hAnsi="Wingdings"/>
      </w:rPr>
    </w:lvl>
    <w:lvl w:ilvl="3" w:tplc="62A84CC6">
      <w:start w:val="1"/>
      <w:numFmt w:val="bullet"/>
      <w:lvlText w:val=""/>
      <w:lvlJc w:val="left"/>
      <w:pPr>
        <w:ind w:left="2880" w:hanging="360"/>
      </w:pPr>
      <w:rPr>
        <w:rFonts w:hint="default" w:ascii="Symbol" w:hAnsi="Symbol"/>
      </w:rPr>
    </w:lvl>
    <w:lvl w:ilvl="4" w:tplc="98A6B56A">
      <w:start w:val="1"/>
      <w:numFmt w:val="bullet"/>
      <w:lvlText w:val="o"/>
      <w:lvlJc w:val="left"/>
      <w:pPr>
        <w:ind w:left="3600" w:hanging="360"/>
      </w:pPr>
      <w:rPr>
        <w:rFonts w:hint="default" w:ascii="Courier New" w:hAnsi="Courier New"/>
      </w:rPr>
    </w:lvl>
    <w:lvl w:ilvl="5" w:tplc="2C6ECAF0">
      <w:start w:val="1"/>
      <w:numFmt w:val="bullet"/>
      <w:lvlText w:val=""/>
      <w:lvlJc w:val="left"/>
      <w:pPr>
        <w:ind w:left="4320" w:hanging="360"/>
      </w:pPr>
      <w:rPr>
        <w:rFonts w:hint="default" w:ascii="Wingdings" w:hAnsi="Wingdings"/>
      </w:rPr>
    </w:lvl>
    <w:lvl w:ilvl="6" w:tplc="10B2032C">
      <w:start w:val="1"/>
      <w:numFmt w:val="bullet"/>
      <w:lvlText w:val=""/>
      <w:lvlJc w:val="left"/>
      <w:pPr>
        <w:ind w:left="5040" w:hanging="360"/>
      </w:pPr>
      <w:rPr>
        <w:rFonts w:hint="default" w:ascii="Symbol" w:hAnsi="Symbol"/>
      </w:rPr>
    </w:lvl>
    <w:lvl w:ilvl="7" w:tplc="F1F040EA">
      <w:start w:val="1"/>
      <w:numFmt w:val="bullet"/>
      <w:lvlText w:val="o"/>
      <w:lvlJc w:val="left"/>
      <w:pPr>
        <w:ind w:left="5760" w:hanging="360"/>
      </w:pPr>
      <w:rPr>
        <w:rFonts w:hint="default" w:ascii="Courier New" w:hAnsi="Courier New"/>
      </w:rPr>
    </w:lvl>
    <w:lvl w:ilvl="8" w:tplc="C62C09CC">
      <w:start w:val="1"/>
      <w:numFmt w:val="bullet"/>
      <w:lvlText w:val=""/>
      <w:lvlJc w:val="left"/>
      <w:pPr>
        <w:ind w:left="6480" w:hanging="360"/>
      </w:pPr>
      <w:rPr>
        <w:rFonts w:hint="default" w:ascii="Wingdings" w:hAnsi="Wingdings"/>
      </w:rPr>
    </w:lvl>
  </w:abstractNum>
  <w:abstractNum w:abstractNumId="1" w15:restartNumberingAfterBreak="0">
    <w:nsid w:val="3E3B1E24"/>
    <w:multiLevelType w:val="hybridMultilevel"/>
    <w:tmpl w:val="F36040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FEC6525"/>
    <w:multiLevelType w:val="hybridMultilevel"/>
    <w:tmpl w:val="2FC04A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B9"/>
    <w:rsid w:val="00463656"/>
    <w:rsid w:val="00935CFA"/>
    <w:rsid w:val="00936E0C"/>
    <w:rsid w:val="00A559B9"/>
    <w:rsid w:val="29A72BC3"/>
    <w:rsid w:val="38B54DB6"/>
    <w:rsid w:val="58306964"/>
    <w:rsid w:val="6418B778"/>
    <w:rsid w:val="7DF0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058D4"/>
  <w15:chartTrackingRefBased/>
  <w15:docId w15:val="{E3021F39-2D30-A248-9D8A-00DBCC46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55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Pat Hanlin</dc:creator>
  <keywords/>
  <dc:description/>
  <lastModifiedBy>ISSTD Staff</lastModifiedBy>
  <revision>4</revision>
  <dcterms:created xsi:type="dcterms:W3CDTF">2021-09-13T15:01:00.0000000Z</dcterms:created>
  <dcterms:modified xsi:type="dcterms:W3CDTF">2021-09-15T16:29:40.6290278Z</dcterms:modified>
</coreProperties>
</file>