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59B9" w:rsidP="00A559B9" w:rsidRDefault="00A559B9" w14:paraId="5A9B2E45" w14:textId="6BA0FE1A">
      <w:pPr>
        <w:jc w:val="center"/>
      </w:pPr>
      <w:r>
        <w:rPr>
          <w:noProof/>
        </w:rPr>
        <w:drawing>
          <wp:inline distT="0" distB="0" distL="0" distR="0" wp14:anchorId="1F92B222" wp14:editId="7CF16FBF">
            <wp:extent cx="5943600" cy="1398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98767"/>
                    </a:xfrm>
                    <a:prstGeom prst="rect">
                      <a:avLst/>
                    </a:prstGeom>
                  </pic:spPr>
                </pic:pic>
              </a:graphicData>
            </a:graphic>
          </wp:inline>
        </w:drawing>
      </w:r>
    </w:p>
    <w:p w:rsidR="00A559B9" w:rsidP="00A559B9" w:rsidRDefault="00A559B9" w14:paraId="1A410A88" w14:textId="31713267">
      <w:pPr>
        <w:jc w:val="center"/>
      </w:pPr>
    </w:p>
    <w:p w:rsidR="00A559B9" w:rsidP="5EF86F61" w:rsidRDefault="00A559B9" w14:paraId="2BE83D46" w14:textId="11FD5034">
      <w:pPr>
        <w:pStyle w:val="Normal"/>
        <w:rPr>
          <w:rFonts w:ascii="Roboto" w:hAnsi="Roboto" w:eastAsia="Roboto" w:cs="Roboto"/>
          <w:b w:val="0"/>
          <w:bCs w:val="0"/>
          <w:i w:val="0"/>
          <w:iCs w:val="0"/>
          <w:caps w:val="0"/>
          <w:smallCaps w:val="0"/>
          <w:noProof w:val="0"/>
          <w:color w:val="000000" w:themeColor="text1" w:themeTint="FF" w:themeShade="FF"/>
          <w:sz w:val="24"/>
          <w:szCs w:val="24"/>
          <w:lang w:val="en-US"/>
        </w:rPr>
      </w:pPr>
      <w:r w:rsidRPr="5EF86F61" w:rsidR="5EF86F61">
        <w:rPr>
          <w:rFonts w:ascii="Roboto" w:hAnsi="Roboto"/>
          <w:b w:val="1"/>
          <w:bCs w:val="1"/>
          <w:noProof w:val="0"/>
          <w:lang w:val="en-US"/>
        </w:rPr>
        <w:t xml:space="preserve">Presentation Title: </w:t>
      </w:r>
      <w:r w:rsidRPr="5EF86F61" w:rsidR="5EF86F61">
        <w:rPr>
          <w:rFonts w:ascii="Roboto" w:hAnsi="Roboto" w:eastAsia="Roboto" w:cs="Roboto"/>
          <w:b w:val="0"/>
          <w:bCs w:val="0"/>
          <w:i w:val="0"/>
          <w:iCs w:val="0"/>
          <w:caps w:val="0"/>
          <w:smallCaps w:val="0"/>
          <w:noProof w:val="0"/>
          <w:color w:val="000000" w:themeColor="text1" w:themeTint="FF" w:themeShade="FF"/>
          <w:sz w:val="24"/>
          <w:szCs w:val="24"/>
          <w:lang w:val="en-US"/>
        </w:rPr>
        <w:t>Trauma and Dissociation in India, China and the Asian Pacific</w:t>
      </w:r>
    </w:p>
    <w:p w:rsidR="5EF86F61" w:rsidP="5EF86F61" w:rsidRDefault="5EF86F61" w14:paraId="081E7218" w14:textId="297758F8">
      <w:pPr>
        <w:rPr>
          <w:rFonts w:ascii="Roboto" w:hAnsi="Roboto"/>
          <w:b w:val="1"/>
          <w:bCs w:val="1"/>
          <w:noProof w:val="0"/>
          <w:lang w:val="en-US"/>
        </w:rPr>
      </w:pPr>
    </w:p>
    <w:p w:rsidRPr="00936E0C" w:rsidR="00A559B9" w:rsidP="5EF86F61" w:rsidRDefault="00935CFA" w14:paraId="57C62C4D" w14:textId="524E8D9B">
      <w:pPr>
        <w:rPr>
          <w:rFonts w:ascii="Roboto" w:hAnsi="Roboto"/>
          <w:b w:val="0"/>
          <w:bCs w:val="0"/>
          <w:noProof w:val="0"/>
          <w:lang w:val="en-US"/>
        </w:rPr>
      </w:pPr>
      <w:r w:rsidRPr="5EF86F61" w:rsidR="5EF86F61">
        <w:rPr>
          <w:rFonts w:ascii="Roboto" w:hAnsi="Roboto"/>
          <w:b w:val="1"/>
          <w:bCs w:val="1"/>
          <w:noProof w:val="0"/>
          <w:lang w:val="en-US"/>
        </w:rPr>
        <w:t xml:space="preserve">Presentation Time: </w:t>
      </w:r>
      <w:r w:rsidRPr="5EF86F61" w:rsidR="5EF86F61">
        <w:rPr>
          <w:rFonts w:ascii="Roboto" w:hAnsi="Roboto"/>
          <w:b w:val="0"/>
          <w:bCs w:val="0"/>
          <w:noProof w:val="0"/>
          <w:lang w:val="en-US"/>
        </w:rPr>
        <w:t xml:space="preserve">90 minutes </w:t>
      </w:r>
    </w:p>
    <w:p w:rsidR="00A559B9" w:rsidP="5EF86F61" w:rsidRDefault="00A559B9" w14:paraId="3FBA1E89" w14:textId="62323FBD" w14:noSpellErr="1">
      <w:pPr>
        <w:rPr>
          <w:rFonts w:ascii="Roboto" w:hAnsi="Roboto"/>
          <w:b w:val="1"/>
          <w:bCs w:val="1"/>
          <w:noProof w:val="0"/>
          <w:lang w:val="en-US"/>
        </w:rPr>
      </w:pPr>
    </w:p>
    <w:p w:rsidRPr="00936E0C" w:rsidR="00A559B9" w:rsidP="5EF86F61" w:rsidRDefault="00935CFA" w14:paraId="3CC42AEC" w14:textId="78863EF9">
      <w:pPr>
        <w:rPr>
          <w:rFonts w:ascii="Roboto" w:hAnsi="Roboto" w:eastAsia="Roboto" w:cs="Roboto"/>
          <w:noProof w:val="0"/>
          <w:color w:val="000000" w:themeColor="text1"/>
          <w:sz w:val="19"/>
          <w:szCs w:val="19"/>
          <w:lang w:val="en-US"/>
        </w:rPr>
      </w:pPr>
      <w:r w:rsidRPr="5EF86F61" w:rsidR="5EF86F61">
        <w:rPr>
          <w:rFonts w:ascii="Roboto" w:hAnsi="Roboto" w:eastAsia="Roboto" w:cs="Roboto"/>
          <w:b w:val="1"/>
          <w:bCs w:val="1"/>
          <w:noProof w:val="0"/>
          <w:lang w:val="en-US"/>
        </w:rPr>
        <w:t>Content Level:</w:t>
      </w:r>
      <w:r w:rsidRPr="5EF86F61" w:rsidR="5EF86F61">
        <w:rPr>
          <w:noProof w:val="0"/>
          <w:lang w:val="en-US"/>
        </w:rPr>
        <w:t xml:space="preserve"> </w:t>
      </w:r>
      <w:r w:rsidRPr="5EF86F61" w:rsidR="5EF86F61">
        <w:rPr>
          <w:rFonts w:ascii="Roboto" w:hAnsi="Roboto" w:eastAsia="Roboto" w:cs="Roboto"/>
          <w:noProof w:val="0"/>
          <w:lang w:val="en-US"/>
        </w:rPr>
        <w:t>Intermediate</w:t>
      </w:r>
    </w:p>
    <w:p w:rsidR="00936E0C" w:rsidP="5EF86F61" w:rsidRDefault="00936E0C" w14:paraId="54B78FBD" w14:textId="211235AE" w14:noSpellErr="1">
      <w:pPr>
        <w:rPr>
          <w:rFonts w:ascii="Roboto" w:hAnsi="Roboto"/>
          <w:b w:val="1"/>
          <w:bCs w:val="1"/>
          <w:noProof w:val="0"/>
          <w:lang w:val="en-US"/>
        </w:rPr>
      </w:pPr>
    </w:p>
    <w:p w:rsidRPr="00936E0C" w:rsidR="00936E0C" w:rsidP="5EF86F61" w:rsidRDefault="00935CFA" w14:paraId="52A21CE4" w14:textId="01A4C6D1">
      <w:pPr>
        <w:rPr>
          <w:rFonts w:ascii="Roboto" w:hAnsi="Roboto"/>
          <w:noProof w:val="0"/>
          <w:lang w:val="en-US"/>
        </w:rPr>
      </w:pPr>
      <w:r w:rsidRPr="5EF86F61" w:rsidR="5EF86F61">
        <w:rPr>
          <w:rFonts w:ascii="Roboto" w:hAnsi="Roboto"/>
          <w:b w:val="1"/>
          <w:bCs w:val="1"/>
          <w:noProof w:val="0"/>
          <w:lang w:val="en-US"/>
        </w:rPr>
        <w:t>Potential to Distress</w:t>
      </w:r>
      <w:r w:rsidRPr="5EF86F61" w:rsidR="5EF86F61">
        <w:rPr>
          <w:rFonts w:ascii="Roboto" w:hAnsi="Roboto"/>
          <w:b w:val="1"/>
          <w:bCs w:val="1"/>
          <w:noProof w:val="0"/>
          <w:lang w:val="en-US"/>
        </w:rPr>
        <w:t xml:space="preserve">:  </w:t>
      </w:r>
      <w:r w:rsidRPr="5EF86F61" w:rsidR="5EF86F61">
        <w:rPr>
          <w:rFonts w:ascii="Roboto" w:hAnsi="Roboto"/>
          <w:noProof w:val="0"/>
          <w:lang w:val="en-US"/>
        </w:rPr>
        <w:t>No</w:t>
      </w:r>
    </w:p>
    <w:p w:rsidR="00A559B9" w:rsidP="5EF86F61" w:rsidRDefault="00A559B9" w14:paraId="498F44D1" w14:textId="184FD042" w14:noSpellErr="1">
      <w:pPr>
        <w:rPr>
          <w:rFonts w:ascii="Roboto" w:hAnsi="Roboto"/>
          <w:b w:val="1"/>
          <w:bCs w:val="1"/>
          <w:noProof w:val="0"/>
          <w:lang w:val="en-US"/>
        </w:rPr>
      </w:pPr>
    </w:p>
    <w:p w:rsidR="00A559B9" w:rsidP="5EF86F61" w:rsidRDefault="00935CFA" w14:paraId="48F52EA5" w14:textId="4B228AF6">
      <w:pPr>
        <w:pStyle w:val="Normal"/>
        <w:rPr>
          <w:rFonts w:ascii="Roboto" w:hAnsi="Roboto" w:eastAsia="Roboto" w:cs="Roboto"/>
          <w:b w:val="0"/>
          <w:bCs w:val="0"/>
          <w:i w:val="0"/>
          <w:iCs w:val="0"/>
          <w:caps w:val="0"/>
          <w:smallCaps w:val="0"/>
          <w:noProof w:val="0"/>
          <w:color w:val="000000" w:themeColor="text1"/>
          <w:sz w:val="24"/>
          <w:szCs w:val="24"/>
          <w:lang w:val="en-US"/>
        </w:rPr>
      </w:pPr>
      <w:r w:rsidRPr="5EF86F61" w:rsidR="5EF86F61">
        <w:rPr>
          <w:rFonts w:ascii="Roboto" w:hAnsi="Roboto" w:eastAsia="Roboto" w:cs="Roboto"/>
          <w:b w:val="1"/>
          <w:bCs w:val="1"/>
          <w:noProof w:val="0"/>
          <w:lang w:val="en-US"/>
        </w:rPr>
        <w:t>Abstract</w:t>
      </w:r>
      <w:r w:rsidRPr="5EF86F61" w:rsidR="5EF86F61">
        <w:rPr>
          <w:noProof w:val="0"/>
          <w:lang w:val="en-US"/>
        </w:rPr>
        <w:t>:</w:t>
      </w:r>
      <w:r w:rsidRPr="5EF86F61" w:rsidR="5EF86F61">
        <w:rPr>
          <w:noProof w:val="0"/>
          <w:sz w:val="36"/>
          <w:szCs w:val="36"/>
          <w:lang w:val="en-US"/>
        </w:rPr>
        <w:t xml:space="preserve"> </w:t>
      </w:r>
      <w:r w:rsidRPr="5EF86F61" w:rsidR="5EF86F61">
        <w:rPr>
          <w:rFonts w:ascii="Roboto" w:hAnsi="Roboto" w:eastAsia="Roboto" w:cs="Roboto"/>
          <w:b w:val="0"/>
          <w:bCs w:val="0"/>
          <w:i w:val="0"/>
          <w:iCs w:val="0"/>
          <w:caps w:val="0"/>
          <w:smallCaps w:val="0"/>
          <w:noProof w:val="0"/>
          <w:color w:val="000000" w:themeColor="text1" w:themeTint="FF" w:themeShade="FF"/>
          <w:sz w:val="24"/>
          <w:szCs w:val="24"/>
          <w:lang w:val="en-US"/>
        </w:rPr>
        <w:t>In this workshop the presenters will review their research and clinical experience with dissociative disorders in China, Hong Kong, India and the Asian Pacific. This work has resulted in over 25 peer-reviewed papers. They will describe the prevalence of dissociative disorders in China, assessment tools they have used in their research, and a web-based psychoeducational program they have developed in Hong Kong. Also, they will discuss the potential role of social workers in providing services to individuals with dissociative disorders in the Chinese context and gaps in research, education and clinical services for dissociative disorders. In addition, they will describe the clinical presentation of DID and OSSD in Chinese cultures.</w:t>
      </w:r>
    </w:p>
    <w:p w:rsidR="00A559B9" w:rsidP="5EF86F61" w:rsidRDefault="00A559B9" w14:paraId="5EA3B180" w14:textId="48DD6A18" w14:noSpellErr="1">
      <w:pPr>
        <w:rPr>
          <w:rFonts w:ascii="Roboto" w:hAnsi="Roboto"/>
          <w:b w:val="1"/>
          <w:bCs w:val="1"/>
          <w:noProof w:val="0"/>
          <w:lang w:val="en-US"/>
        </w:rPr>
      </w:pPr>
    </w:p>
    <w:p w:rsidR="00A559B9" w:rsidP="5EF86F61" w:rsidRDefault="00935CFA" w14:paraId="713BF874" w14:textId="7169C70A">
      <w:pPr>
        <w:rPr>
          <w:rFonts w:ascii="Roboto" w:hAnsi="Roboto"/>
          <w:b w:val="1"/>
          <w:bCs w:val="1"/>
          <w:noProof w:val="0"/>
          <w:lang w:val="en-US"/>
        </w:rPr>
      </w:pPr>
      <w:r w:rsidRPr="5EF86F61" w:rsidR="5EF86F61">
        <w:rPr>
          <w:rFonts w:ascii="Roboto" w:hAnsi="Roboto"/>
          <w:b w:val="1"/>
          <w:bCs w:val="1"/>
          <w:noProof w:val="0"/>
          <w:lang w:val="en-US"/>
        </w:rPr>
        <w:t>Learning Objectives</w:t>
      </w:r>
      <w:r w:rsidRPr="5EF86F61" w:rsidR="5EF86F61">
        <w:rPr>
          <w:rFonts w:ascii="Roboto" w:hAnsi="Roboto"/>
          <w:b w:val="1"/>
          <w:bCs w:val="1"/>
          <w:noProof w:val="0"/>
          <w:lang w:val="en-US"/>
        </w:rPr>
        <w:t>:</w:t>
      </w:r>
    </w:p>
    <w:p w:rsidR="29A72BC3" w:rsidP="5EF86F61" w:rsidRDefault="00935CFA" w14:paraId="33269FF4" w14:textId="37A1DA3C">
      <w:pPr>
        <w:rPr>
          <w:rFonts w:ascii="Roboto" w:hAnsi="Roboto"/>
          <w:noProof w:val="0"/>
          <w:lang w:val="en-US"/>
        </w:rPr>
      </w:pPr>
      <w:r w:rsidRPr="5EF86F61" w:rsidR="5EF86F61">
        <w:rPr>
          <w:rFonts w:ascii="Roboto" w:hAnsi="Roboto"/>
          <w:noProof w:val="0"/>
          <w:lang w:val="en-US"/>
        </w:rPr>
        <w:t>At the conclusion of this presentation, participants will be able to</w:t>
      </w:r>
      <w:r w:rsidRPr="5EF86F61" w:rsidR="5EF86F61">
        <w:rPr>
          <w:rFonts w:ascii="Roboto" w:hAnsi="Roboto"/>
          <w:noProof w:val="0"/>
          <w:lang w:val="en-US"/>
        </w:rPr>
        <w:t>:</w:t>
      </w:r>
    </w:p>
    <w:p w:rsidRPr="00935CFA" w:rsidR="00935CFA" w:rsidP="5EF86F61" w:rsidRDefault="00935CFA" w14:paraId="573DFBB3" w14:textId="416750AB">
      <w:pPr>
        <w:pStyle w:val="ListParagraph"/>
        <w:numPr>
          <w:ilvl w:val="0"/>
          <w:numId w:val="3"/>
        </w:numPr>
        <w:rPr>
          <w:rFonts w:ascii="Roboto" w:hAnsi="Roboto" w:eastAsia="Roboto" w:cs="Robot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F86F61" w:rsidR="5EF86F61">
        <w:rPr>
          <w:rFonts w:ascii="Roboto" w:hAnsi="Roboto" w:eastAsia="Roboto" w:cs="Roboto"/>
          <w:b w:val="0"/>
          <w:bCs w:val="0"/>
          <w:i w:val="0"/>
          <w:iCs w:val="0"/>
          <w:caps w:val="0"/>
          <w:smallCaps w:val="0"/>
          <w:noProof w:val="0"/>
          <w:color w:val="000000" w:themeColor="text1" w:themeTint="FF" w:themeShade="FF"/>
          <w:sz w:val="24"/>
          <w:szCs w:val="24"/>
          <w:lang w:val="en-US"/>
        </w:rPr>
        <w:t>Describe a web-based psychoeducational program for dissociation developed in Hong Kong</w:t>
      </w:r>
    </w:p>
    <w:p w:rsidR="5EF86F61" w:rsidP="5EF86F61" w:rsidRDefault="5EF86F61" w14:paraId="10D96E7D" w14:textId="40713CC7">
      <w:pPr>
        <w:pStyle w:val="ListParagraph"/>
        <w:numPr>
          <w:ilvl w:val="0"/>
          <w:numId w:val="3"/>
        </w:numPr>
        <w:rPr>
          <w:rFonts w:ascii="Roboto" w:hAnsi="Roboto" w:eastAsia="Roboto" w:cs="Robot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F86F61" w:rsidR="5EF86F61">
        <w:rPr>
          <w:rFonts w:ascii="Roboto" w:hAnsi="Roboto" w:eastAsia="Roboto" w:cs="Roboto"/>
          <w:b w:val="0"/>
          <w:bCs w:val="0"/>
          <w:i w:val="0"/>
          <w:iCs w:val="0"/>
          <w:caps w:val="0"/>
          <w:smallCaps w:val="0"/>
          <w:noProof w:val="0"/>
          <w:color w:val="000000" w:themeColor="text1" w:themeTint="FF" w:themeShade="FF"/>
          <w:sz w:val="24"/>
          <w:szCs w:val="24"/>
          <w:lang w:val="en-US"/>
        </w:rPr>
        <w:t>Explain research tools used in the Chinese context</w:t>
      </w:r>
    </w:p>
    <w:p w:rsidR="5EF86F61" w:rsidP="5EF86F61" w:rsidRDefault="5EF86F61" w14:paraId="3946AF17" w14:textId="2F26D70E">
      <w:pPr>
        <w:pStyle w:val="ListParagraph"/>
        <w:numPr>
          <w:ilvl w:val="0"/>
          <w:numId w:val="3"/>
        </w:numPr>
        <w:rPr>
          <w:rFonts w:ascii="Roboto" w:hAnsi="Roboto" w:eastAsia="Roboto" w:cs="Roboto"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EF86F61" w:rsidR="5EF86F61">
        <w:rPr>
          <w:rFonts w:ascii="Roboto" w:hAnsi="Roboto" w:eastAsia="Roboto" w:cs="Roboto"/>
          <w:b w:val="0"/>
          <w:bCs w:val="0"/>
          <w:i w:val="0"/>
          <w:iCs w:val="0"/>
          <w:caps w:val="0"/>
          <w:smallCaps w:val="0"/>
          <w:noProof w:val="0"/>
          <w:color w:val="000000" w:themeColor="text1" w:themeTint="FF" w:themeShade="FF"/>
          <w:sz w:val="24"/>
          <w:szCs w:val="24"/>
          <w:lang w:val="en-US"/>
        </w:rPr>
        <w:t>Identify</w:t>
      </w:r>
      <w:r w:rsidRPr="5EF86F61" w:rsidR="5EF86F61">
        <w:rPr>
          <w:rFonts w:ascii="Roboto" w:hAnsi="Roboto" w:eastAsia="Roboto" w:cs="Roboto"/>
          <w:b w:val="0"/>
          <w:bCs w:val="0"/>
          <w:i w:val="0"/>
          <w:iCs w:val="0"/>
          <w:caps w:val="0"/>
          <w:smallCaps w:val="0"/>
          <w:noProof w:val="0"/>
          <w:color w:val="000000" w:themeColor="text1" w:themeTint="FF" w:themeShade="FF"/>
          <w:sz w:val="24"/>
          <w:szCs w:val="24"/>
          <w:lang w:val="en-US"/>
        </w:rPr>
        <w:t xml:space="preserve"> gaps in research, education, and clinical services in the Chinese context</w:t>
      </w:r>
    </w:p>
    <w:p w:rsidR="29A72BC3" w:rsidP="5EF86F61" w:rsidRDefault="29A72BC3" w14:paraId="3B47FCB0" w14:textId="3C51BEEB" w14:noSpellErr="1">
      <w:pPr>
        <w:rPr>
          <w:rFonts w:ascii="Roboto" w:hAnsi="Roboto"/>
          <w:b w:val="1"/>
          <w:bCs w:val="1"/>
          <w:noProof w:val="0"/>
          <w:lang w:val="en-US"/>
        </w:rPr>
      </w:pPr>
    </w:p>
    <w:p w:rsidR="29A72BC3" w:rsidP="5EF86F61" w:rsidRDefault="29A72BC3" w14:paraId="67D20D00" w14:textId="07446EBD" w14:noSpellErr="1">
      <w:pPr>
        <w:rPr>
          <w:rFonts w:ascii="Roboto" w:hAnsi="Roboto"/>
          <w:b w:val="1"/>
          <w:bCs w:val="1"/>
          <w:noProof w:val="0"/>
          <w:lang w:val="en-US"/>
        </w:rPr>
      </w:pPr>
    </w:p>
    <w:p w:rsidR="00A559B9" w:rsidP="5EF86F61" w:rsidRDefault="00935CFA" w14:paraId="3DE27AC0" w14:textId="230A8F9A">
      <w:pPr>
        <w:rPr>
          <w:rFonts w:ascii="Roboto" w:hAnsi="Roboto"/>
          <w:b w:val="1"/>
          <w:bCs w:val="1"/>
          <w:noProof w:val="0"/>
          <w:lang w:val="en-US"/>
        </w:rPr>
      </w:pPr>
      <w:r w:rsidRPr="5EF86F61" w:rsidR="5EF86F61">
        <w:rPr>
          <w:rFonts w:ascii="Roboto" w:hAnsi="Roboto"/>
          <w:b w:val="1"/>
          <w:bCs w:val="1"/>
          <w:noProof w:val="0"/>
          <w:lang w:val="en-US"/>
        </w:rPr>
        <w:t>Presenter(s)</w:t>
      </w:r>
    </w:p>
    <w:p w:rsidR="00A559B9" w:rsidP="5EF86F61" w:rsidRDefault="00A559B9" w14:paraId="0D87FB0D" w14:textId="34B6CCBC" w14:noSpellErr="1">
      <w:pPr>
        <w:rPr>
          <w:rFonts w:ascii="Roboto" w:hAnsi="Roboto"/>
          <w:b w:val="1"/>
          <w:bCs w:val="1"/>
          <w:noProof w:val="0"/>
          <w:lang w:val="en-US"/>
        </w:rPr>
      </w:pPr>
    </w:p>
    <w:p w:rsidRPr="00A559B9" w:rsidR="00A559B9" w:rsidP="5EF86F61" w:rsidRDefault="00935CFA" w14:paraId="63D905D0" w14:textId="60BB832A">
      <w:pPr>
        <w:pStyle w:val="Normal"/>
        <w:rPr>
          <w:rFonts w:ascii="Roboto" w:hAnsi="Roboto" w:eastAsia="Roboto" w:cs="Roboto"/>
          <w:noProof w:val="0"/>
          <w:sz w:val="36"/>
          <w:szCs w:val="36"/>
          <w:lang w:val="en-US"/>
        </w:rPr>
      </w:pPr>
      <w:r w:rsidRPr="5EF86F61" w:rsidR="5EF86F61">
        <w:rPr>
          <w:rFonts w:ascii="Roboto" w:hAnsi="Roboto" w:eastAsia="Roboto" w:cs="Roboto"/>
          <w:b w:val="1"/>
          <w:bCs w:val="1"/>
          <w:noProof w:val="0"/>
          <w:lang w:val="en-US"/>
        </w:rPr>
        <w:t xml:space="preserve">Colin A. </w:t>
      </w:r>
      <w:proofErr w:type="spellStart"/>
      <w:r w:rsidRPr="5EF86F61" w:rsidR="5EF86F61">
        <w:rPr>
          <w:rFonts w:ascii="Roboto" w:hAnsi="Roboto" w:eastAsia="Roboto" w:cs="Roboto"/>
          <w:b w:val="1"/>
          <w:bCs w:val="1"/>
          <w:noProof w:val="0"/>
          <w:lang w:val="en-US"/>
        </w:rPr>
        <w:t>Ross,MD</w:t>
      </w:r>
      <w:proofErr w:type="spellEnd"/>
      <w:r>
        <w:br/>
      </w:r>
      <w:r w:rsidRPr="5EF86F61" w:rsidR="5EF86F61">
        <w:rPr>
          <w:rFonts w:ascii="Roboto" w:hAnsi="Roboto" w:eastAsia="Roboto" w:cs="Roboto"/>
          <w:b w:val="0"/>
          <w:bCs w:val="0"/>
          <w:i w:val="0"/>
          <w:iCs w:val="0"/>
          <w:caps w:val="0"/>
          <w:smallCaps w:val="0"/>
          <w:noProof w:val="0"/>
          <w:color w:val="000000" w:themeColor="text1" w:themeTint="FF" w:themeShade="FF"/>
          <w:sz w:val="24"/>
          <w:szCs w:val="24"/>
          <w:lang w:val="en-US"/>
        </w:rPr>
        <w:t>Dr. Ross is a Past President of the ISSTD and the author of 36 books and 250 peer-reviewed papers. He has spoken at conferences in China, Malaysia, Australia and New Zealand.</w:t>
      </w:r>
    </w:p>
    <w:p w:rsidR="5EF86F61" w:rsidP="5EF86F61" w:rsidRDefault="5EF86F61" w14:paraId="30C78B80" w14:textId="1FFB9421">
      <w:pPr>
        <w:pStyle w:val="Normal"/>
        <w:rPr>
          <w:rFonts w:ascii="Roboto" w:hAnsi="Roboto" w:eastAsia="Roboto" w:cs="Roboto"/>
          <w:b w:val="0"/>
          <w:bCs w:val="0"/>
          <w:i w:val="0"/>
          <w:iCs w:val="0"/>
          <w:caps w:val="0"/>
          <w:smallCaps w:val="0"/>
          <w:noProof w:val="0"/>
          <w:color w:val="000000" w:themeColor="text1" w:themeTint="FF" w:themeShade="FF"/>
          <w:sz w:val="24"/>
          <w:szCs w:val="24"/>
          <w:lang w:val="en-US"/>
        </w:rPr>
      </w:pPr>
    </w:p>
    <w:p w:rsidR="5EF86F61" w:rsidP="5EF86F61" w:rsidRDefault="5EF86F61" w14:paraId="5DD09DC7" w14:textId="2B60667B">
      <w:pPr>
        <w:pStyle w:val="Normal"/>
        <w:rPr>
          <w:rFonts w:ascii="Roboto" w:hAnsi="Roboto" w:eastAsia="Roboto" w:cs="Roboto"/>
          <w:b w:val="1"/>
          <w:bCs w:val="1"/>
          <w:i w:val="0"/>
          <w:iCs w:val="0"/>
          <w:caps w:val="0"/>
          <w:smallCaps w:val="0"/>
          <w:noProof w:val="0"/>
          <w:color w:val="000000" w:themeColor="text1" w:themeTint="FF" w:themeShade="FF"/>
          <w:sz w:val="24"/>
          <w:szCs w:val="24"/>
          <w:lang w:val="en-US"/>
        </w:rPr>
      </w:pPr>
      <w:r w:rsidRPr="5EF86F61" w:rsidR="5EF86F61">
        <w:rPr>
          <w:rFonts w:ascii="Roboto" w:hAnsi="Roboto" w:eastAsia="Roboto" w:cs="Roboto"/>
          <w:b w:val="1"/>
          <w:bCs w:val="1"/>
          <w:i w:val="0"/>
          <w:iCs w:val="0"/>
          <w:caps w:val="0"/>
          <w:smallCaps w:val="0"/>
          <w:noProof w:val="0"/>
          <w:color w:val="000000" w:themeColor="text1" w:themeTint="FF" w:themeShade="FF"/>
          <w:sz w:val="24"/>
          <w:szCs w:val="24"/>
          <w:lang w:val="en-US"/>
        </w:rPr>
        <w:t>Hong Wang Fung</w:t>
      </w:r>
    </w:p>
    <w:p w:rsidR="5EF86F61" w:rsidP="5EF86F61" w:rsidRDefault="5EF86F61" w14:paraId="3E294116" w14:textId="04781565">
      <w:pPr>
        <w:pStyle w:val="Normal"/>
        <w:rPr>
          <w:rFonts w:ascii="Roboto" w:hAnsi="Roboto" w:eastAsia="Roboto" w:cs="Roboto"/>
          <w:b w:val="0"/>
          <w:bCs w:val="0"/>
          <w:i w:val="0"/>
          <w:iCs w:val="0"/>
          <w:caps w:val="0"/>
          <w:smallCaps w:val="0"/>
          <w:noProof w:val="0"/>
          <w:color w:val="000000" w:themeColor="text1" w:themeTint="FF" w:themeShade="FF"/>
          <w:sz w:val="24"/>
          <w:szCs w:val="24"/>
          <w:lang w:val="en-US"/>
        </w:rPr>
      </w:pPr>
      <w:r w:rsidRPr="5EF86F61" w:rsidR="5EF86F61">
        <w:rPr>
          <w:rFonts w:ascii="Roboto" w:hAnsi="Roboto" w:eastAsia="Roboto" w:cs="Roboto"/>
          <w:b w:val="0"/>
          <w:bCs w:val="0"/>
          <w:i w:val="0"/>
          <w:iCs w:val="0"/>
          <w:caps w:val="0"/>
          <w:smallCaps w:val="0"/>
          <w:noProof w:val="0"/>
          <w:color w:val="000000" w:themeColor="text1" w:themeTint="FF" w:themeShade="FF"/>
          <w:sz w:val="24"/>
          <w:szCs w:val="24"/>
          <w:lang w:val="en-US"/>
        </w:rPr>
        <w:t>Andy H.W. Fung is a social worker and a researcher from Hong Kong. He is currently a PhD Candidate at The Hong Kong Polytechnic University. His research focuses on trauma, dissociation, mental health, and psychosocial care. He authored the psychoeducation book Be a Teammate with Yourself: Understanding Trauma and Dissociation (available in both English and Chinese) together with Colin A. Ross, M.D. His studies demonstrated that trauma and dissociation should not be ignored in the Chinese cultures and proposed that dissociation is a transdiagnostic indicator of psychosocial intervention needs. He is also the founder of the Hong Kong Association Concerning Dissociative Disorders (HKACDD).</w:t>
      </w:r>
    </w:p>
    <w:p w:rsidR="5EF86F61" w:rsidP="5EF86F61" w:rsidRDefault="5EF86F61" w14:paraId="16F1289A" w14:textId="47A205B2">
      <w:pPr>
        <w:pStyle w:val="Normal"/>
        <w:rPr>
          <w:rFonts w:ascii="Roboto" w:hAnsi="Roboto" w:eastAsia="Roboto" w:cs="Roboto"/>
          <w:b w:val="1"/>
          <w:bCs w:val="1"/>
          <w:i w:val="0"/>
          <w:iCs w:val="0"/>
          <w:caps w:val="0"/>
          <w:smallCaps w:val="0"/>
          <w:noProof w:val="0"/>
          <w:color w:val="000000" w:themeColor="text1" w:themeTint="FF" w:themeShade="FF"/>
          <w:sz w:val="24"/>
          <w:szCs w:val="24"/>
          <w:lang w:val="en-US"/>
        </w:rPr>
      </w:pPr>
    </w:p>
    <w:sectPr w:rsidRPr="00A559B9" w:rsidR="00A559B9" w:rsidSect="00A559B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327"/>
    <w:multiLevelType w:val="hybridMultilevel"/>
    <w:tmpl w:val="47EA4C94"/>
    <w:lvl w:ilvl="0" w:tplc="4B7E6EDC">
      <w:start w:val="1"/>
      <w:numFmt w:val="bullet"/>
      <w:lvlText w:val=""/>
      <w:lvlJc w:val="left"/>
      <w:pPr>
        <w:ind w:left="720" w:hanging="360"/>
      </w:pPr>
      <w:rPr>
        <w:rFonts w:hint="default" w:ascii="Symbol" w:hAnsi="Symbol"/>
      </w:rPr>
    </w:lvl>
    <w:lvl w:ilvl="1" w:tplc="6270DE12">
      <w:start w:val="1"/>
      <w:numFmt w:val="bullet"/>
      <w:lvlText w:val="o"/>
      <w:lvlJc w:val="left"/>
      <w:pPr>
        <w:ind w:left="1440" w:hanging="360"/>
      </w:pPr>
      <w:rPr>
        <w:rFonts w:hint="default" w:ascii="Courier New" w:hAnsi="Courier New"/>
      </w:rPr>
    </w:lvl>
    <w:lvl w:ilvl="2" w:tplc="EAE62F14">
      <w:start w:val="1"/>
      <w:numFmt w:val="bullet"/>
      <w:lvlText w:val=""/>
      <w:lvlJc w:val="left"/>
      <w:pPr>
        <w:ind w:left="2160" w:hanging="360"/>
      </w:pPr>
      <w:rPr>
        <w:rFonts w:hint="default" w:ascii="Wingdings" w:hAnsi="Wingdings"/>
      </w:rPr>
    </w:lvl>
    <w:lvl w:ilvl="3" w:tplc="62A84CC6">
      <w:start w:val="1"/>
      <w:numFmt w:val="bullet"/>
      <w:lvlText w:val=""/>
      <w:lvlJc w:val="left"/>
      <w:pPr>
        <w:ind w:left="2880" w:hanging="360"/>
      </w:pPr>
      <w:rPr>
        <w:rFonts w:hint="default" w:ascii="Symbol" w:hAnsi="Symbol"/>
      </w:rPr>
    </w:lvl>
    <w:lvl w:ilvl="4" w:tplc="98A6B56A">
      <w:start w:val="1"/>
      <w:numFmt w:val="bullet"/>
      <w:lvlText w:val="o"/>
      <w:lvlJc w:val="left"/>
      <w:pPr>
        <w:ind w:left="3600" w:hanging="360"/>
      </w:pPr>
      <w:rPr>
        <w:rFonts w:hint="default" w:ascii="Courier New" w:hAnsi="Courier New"/>
      </w:rPr>
    </w:lvl>
    <w:lvl w:ilvl="5" w:tplc="2C6ECAF0">
      <w:start w:val="1"/>
      <w:numFmt w:val="bullet"/>
      <w:lvlText w:val=""/>
      <w:lvlJc w:val="left"/>
      <w:pPr>
        <w:ind w:left="4320" w:hanging="360"/>
      </w:pPr>
      <w:rPr>
        <w:rFonts w:hint="default" w:ascii="Wingdings" w:hAnsi="Wingdings"/>
      </w:rPr>
    </w:lvl>
    <w:lvl w:ilvl="6" w:tplc="10B2032C">
      <w:start w:val="1"/>
      <w:numFmt w:val="bullet"/>
      <w:lvlText w:val=""/>
      <w:lvlJc w:val="left"/>
      <w:pPr>
        <w:ind w:left="5040" w:hanging="360"/>
      </w:pPr>
      <w:rPr>
        <w:rFonts w:hint="default" w:ascii="Symbol" w:hAnsi="Symbol"/>
      </w:rPr>
    </w:lvl>
    <w:lvl w:ilvl="7" w:tplc="F1F040EA">
      <w:start w:val="1"/>
      <w:numFmt w:val="bullet"/>
      <w:lvlText w:val="o"/>
      <w:lvlJc w:val="left"/>
      <w:pPr>
        <w:ind w:left="5760" w:hanging="360"/>
      </w:pPr>
      <w:rPr>
        <w:rFonts w:hint="default" w:ascii="Courier New" w:hAnsi="Courier New"/>
      </w:rPr>
    </w:lvl>
    <w:lvl w:ilvl="8" w:tplc="C62C09CC">
      <w:start w:val="1"/>
      <w:numFmt w:val="bullet"/>
      <w:lvlText w:val=""/>
      <w:lvlJc w:val="left"/>
      <w:pPr>
        <w:ind w:left="6480" w:hanging="360"/>
      </w:pPr>
      <w:rPr>
        <w:rFonts w:hint="default" w:ascii="Wingdings" w:hAnsi="Wingdings"/>
      </w:rPr>
    </w:lvl>
  </w:abstractNum>
  <w:abstractNum w:abstractNumId="1" w15:restartNumberingAfterBreak="0">
    <w:nsid w:val="3E3B1E24"/>
    <w:multiLevelType w:val="hybridMultilevel"/>
    <w:tmpl w:val="F36040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FEC6525"/>
    <w:multiLevelType w:val="hybridMultilevel"/>
    <w:tmpl w:val="2FC04A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B9"/>
    <w:rsid w:val="00463656"/>
    <w:rsid w:val="00935CFA"/>
    <w:rsid w:val="00936E0C"/>
    <w:rsid w:val="00A559B9"/>
    <w:rsid w:val="29A72BC3"/>
    <w:rsid w:val="58306964"/>
    <w:rsid w:val="5EF86F61"/>
    <w:rsid w:val="7DF0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058D4"/>
  <w15:chartTrackingRefBased/>
  <w15:docId w15:val="{E3021F39-2D30-A248-9D8A-00DBCC46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55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Pat Hanlin</dc:creator>
  <keywords/>
  <dc:description/>
  <lastModifiedBy>ISSTD Staff</lastModifiedBy>
  <revision>3</revision>
  <dcterms:created xsi:type="dcterms:W3CDTF">2021-09-13T15:01:00.0000000Z</dcterms:created>
  <dcterms:modified xsi:type="dcterms:W3CDTF">2021-09-13T18:43:59.5190431Z</dcterms:modified>
</coreProperties>
</file>